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26D" w:rsidRDefault="0062626D" w:rsidP="0062626D">
      <w:pPr>
        <w:jc w:val="center"/>
        <w:rPr>
          <w:b/>
          <w:sz w:val="44"/>
          <w:szCs w:val="44"/>
          <w:u w:val="single"/>
        </w:rPr>
      </w:pPr>
      <w:r w:rsidRPr="00EF4115">
        <w:rPr>
          <w:b/>
          <w:sz w:val="44"/>
          <w:szCs w:val="44"/>
          <w:u w:val="single"/>
        </w:rPr>
        <w:t xml:space="preserve">English progression chart </w:t>
      </w:r>
      <w:r>
        <w:rPr>
          <w:b/>
          <w:sz w:val="44"/>
          <w:szCs w:val="44"/>
          <w:u w:val="single"/>
        </w:rPr>
        <w:t>–</w:t>
      </w:r>
      <w:r w:rsidRPr="00EF4115">
        <w:rPr>
          <w:b/>
          <w:sz w:val="44"/>
          <w:szCs w:val="44"/>
          <w:u w:val="single"/>
        </w:rPr>
        <w:t xml:space="preserve"> </w:t>
      </w:r>
      <w:r>
        <w:rPr>
          <w:b/>
          <w:sz w:val="44"/>
          <w:szCs w:val="44"/>
          <w:u w:val="single"/>
        </w:rPr>
        <w:t>Writing</w:t>
      </w:r>
      <w:bookmarkStart w:id="0" w:name="_GoBack"/>
      <w:bookmarkEnd w:id="0"/>
    </w:p>
    <w:p w:rsidR="0062626D" w:rsidRDefault="0062626D"/>
    <w:tbl>
      <w:tblPr>
        <w:tblW w:w="21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6"/>
        <w:gridCol w:w="1944"/>
        <w:gridCol w:w="2713"/>
        <w:gridCol w:w="2976"/>
        <w:gridCol w:w="2835"/>
        <w:gridCol w:w="2694"/>
        <w:gridCol w:w="3118"/>
        <w:gridCol w:w="2835"/>
      </w:tblGrid>
      <w:tr w:rsidR="00F72BA4" w:rsidRPr="0062626D" w:rsidTr="00F72BA4">
        <w:trPr>
          <w:trHeight w:val="586"/>
        </w:trPr>
        <w:tc>
          <w:tcPr>
            <w:tcW w:w="2006" w:type="dxa"/>
            <w:tcBorders>
              <w:top w:val="nil"/>
              <w:left w:val="nil"/>
            </w:tcBorders>
            <w:shd w:val="clear" w:color="000000" w:fill="FFFFFF"/>
            <w:vAlign w:val="center"/>
          </w:tcPr>
          <w:p w:rsidR="00F72BA4" w:rsidRPr="0062626D" w:rsidRDefault="00F72BA4" w:rsidP="0062626D">
            <w:pPr>
              <w:spacing w:after="0" w:line="240" w:lineRule="auto"/>
              <w:rPr>
                <w:rFonts w:ascii="Arial" w:eastAsia="Times New Roman" w:hAnsi="Arial" w:cs="Arial"/>
                <w:b/>
                <w:bCs/>
                <w:color w:val="0000FF"/>
                <w:sz w:val="44"/>
                <w:szCs w:val="44"/>
                <w:u w:val="single"/>
                <w:lang w:eastAsia="en-GB"/>
              </w:rPr>
            </w:pPr>
          </w:p>
        </w:tc>
        <w:tc>
          <w:tcPr>
            <w:tcW w:w="1944" w:type="dxa"/>
            <w:shd w:val="clear" w:color="auto" w:fill="FAFEC2"/>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EYFS</w:t>
            </w:r>
          </w:p>
        </w:tc>
        <w:tc>
          <w:tcPr>
            <w:tcW w:w="2713" w:type="dxa"/>
            <w:shd w:val="clear" w:color="auto" w:fill="FFF2CC" w:themeFill="accent4" w:themeFillTint="33"/>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1</w:t>
            </w:r>
          </w:p>
        </w:tc>
        <w:tc>
          <w:tcPr>
            <w:tcW w:w="2976" w:type="dxa"/>
            <w:shd w:val="clear" w:color="auto" w:fill="FFF2CC" w:themeFill="accent4" w:themeFillTint="33"/>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2</w:t>
            </w:r>
          </w:p>
        </w:tc>
        <w:tc>
          <w:tcPr>
            <w:tcW w:w="2835" w:type="dxa"/>
            <w:shd w:val="clear" w:color="auto" w:fill="E2EFD9" w:themeFill="accent6" w:themeFillTint="33"/>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3</w:t>
            </w:r>
          </w:p>
        </w:tc>
        <w:tc>
          <w:tcPr>
            <w:tcW w:w="2694" w:type="dxa"/>
            <w:shd w:val="clear" w:color="auto" w:fill="E2EFD9" w:themeFill="accent6" w:themeFillTint="33"/>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4</w:t>
            </w:r>
          </w:p>
        </w:tc>
        <w:tc>
          <w:tcPr>
            <w:tcW w:w="3118" w:type="dxa"/>
            <w:shd w:val="clear" w:color="auto" w:fill="BDD6EE" w:themeFill="accent1" w:themeFillTint="66"/>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5</w:t>
            </w:r>
          </w:p>
        </w:tc>
        <w:tc>
          <w:tcPr>
            <w:tcW w:w="2835" w:type="dxa"/>
            <w:shd w:val="clear" w:color="auto" w:fill="BDD6EE" w:themeFill="accent1" w:themeFillTint="66"/>
            <w:noWrap/>
            <w:vAlign w:val="center"/>
            <w:hideMark/>
          </w:tcPr>
          <w:p w:rsidR="00F72BA4" w:rsidRPr="0062626D" w:rsidRDefault="00F72BA4"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6</w:t>
            </w:r>
          </w:p>
        </w:tc>
      </w:tr>
      <w:tr w:rsidR="00F72BA4" w:rsidRPr="0062626D" w:rsidTr="00F72BA4">
        <w:trPr>
          <w:trHeight w:val="4634"/>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1" w:name="RANGE!A2"/>
            <w:r w:rsidRPr="00770D7E">
              <w:rPr>
                <w:rFonts w:ascii="Arial" w:eastAsia="Times New Roman" w:hAnsi="Arial" w:cs="Arial"/>
                <w:b/>
                <w:bCs/>
                <w:color w:val="000000"/>
                <w:sz w:val="28"/>
                <w:szCs w:val="28"/>
                <w:lang w:eastAsia="en-GB"/>
              </w:rPr>
              <w:t>Phonic &amp; Whole word spelling</w:t>
            </w:r>
            <w:bookmarkEnd w:id="1"/>
          </w:p>
        </w:tc>
        <w:tc>
          <w:tcPr>
            <w:tcW w:w="1944" w:type="dxa"/>
            <w:shd w:val="clear" w:color="auto" w:fill="FAFEC2"/>
            <w:vAlign w:val="center"/>
          </w:tcPr>
          <w:p w:rsidR="00F72BA4" w:rsidRPr="00F72BA4" w:rsidRDefault="00F72BA4" w:rsidP="00F72BA4">
            <w:pPr>
              <w:pStyle w:val="ListParagraph"/>
              <w:numPr>
                <w:ilvl w:val="0"/>
                <w:numId w:val="1"/>
              </w:numPr>
              <w:spacing w:after="0" w:line="240" w:lineRule="auto"/>
              <w:ind w:left="354"/>
              <w:rPr>
                <w:rFonts w:ascii="Arial" w:hAnsi="Arial" w:cs="Arial"/>
              </w:rPr>
            </w:pPr>
            <w:r w:rsidRPr="00F72BA4">
              <w:rPr>
                <w:rFonts w:ascii="Arial" w:hAnsi="Arial" w:cs="Arial"/>
              </w:rPr>
              <w:t>use phonic knowledge to write words in ways which match their spoken sounds.</w:t>
            </w:r>
          </w:p>
          <w:p w:rsidR="00F72BA4" w:rsidRPr="00F72BA4" w:rsidRDefault="00F72BA4" w:rsidP="00F72BA4">
            <w:pPr>
              <w:pStyle w:val="ListParagraph"/>
              <w:numPr>
                <w:ilvl w:val="0"/>
                <w:numId w:val="1"/>
              </w:numPr>
              <w:spacing w:after="0" w:line="240" w:lineRule="auto"/>
              <w:ind w:left="354"/>
              <w:rPr>
                <w:rFonts w:ascii="Arial" w:eastAsia="Times New Roman" w:hAnsi="Arial" w:cs="Arial"/>
                <w:lang w:eastAsia="en-GB"/>
              </w:rPr>
            </w:pPr>
            <w:r w:rsidRPr="00F72BA4">
              <w:rPr>
                <w:rFonts w:ascii="Arial" w:hAnsi="Arial" w:cs="Arial"/>
              </w:rPr>
              <w:t>Some words are spelt correctly and others are phonetically plausible.</w:t>
            </w:r>
          </w:p>
        </w:tc>
        <w:tc>
          <w:tcPr>
            <w:tcW w:w="2713" w:type="dxa"/>
            <w:shd w:val="clear" w:color="auto" w:fill="FFF2CC" w:themeFill="accent4" w:themeFillTint="33"/>
            <w:vAlign w:val="center"/>
            <w:hideMark/>
          </w:tcPr>
          <w:p w:rsidR="00F72BA4" w:rsidRDefault="00F72BA4"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spell words containing eac</w:t>
            </w:r>
            <w:r>
              <w:rPr>
                <w:rFonts w:ascii="Arial" w:eastAsia="Times New Roman" w:hAnsi="Arial" w:cs="Arial"/>
                <w:lang w:eastAsia="en-GB"/>
              </w:rPr>
              <w:t>h of the 40+ phonemes taught</w:t>
            </w:r>
          </w:p>
          <w:p w:rsidR="00F72BA4" w:rsidRDefault="00F72BA4" w:rsidP="00770D7E">
            <w:pPr>
              <w:pStyle w:val="ListParagraph"/>
              <w:numPr>
                <w:ilvl w:val="0"/>
                <w:numId w:val="1"/>
              </w:numPr>
              <w:spacing w:after="0" w:line="240" w:lineRule="auto"/>
              <w:ind w:left="357"/>
              <w:rPr>
                <w:rFonts w:ascii="Arial" w:eastAsia="Times New Roman" w:hAnsi="Arial" w:cs="Arial"/>
                <w:lang w:eastAsia="en-GB"/>
              </w:rPr>
            </w:pPr>
            <w:r>
              <w:rPr>
                <w:rFonts w:ascii="Arial" w:eastAsia="Times New Roman" w:hAnsi="Arial" w:cs="Arial"/>
                <w:lang w:eastAsia="en-GB"/>
              </w:rPr>
              <w:t>spell common exception words</w:t>
            </w:r>
          </w:p>
          <w:p w:rsidR="00F72BA4" w:rsidRDefault="00F72BA4" w:rsidP="00770D7E">
            <w:pPr>
              <w:pStyle w:val="ListParagraph"/>
              <w:numPr>
                <w:ilvl w:val="0"/>
                <w:numId w:val="1"/>
              </w:numPr>
              <w:spacing w:after="0" w:line="240" w:lineRule="auto"/>
              <w:ind w:left="357"/>
              <w:rPr>
                <w:rFonts w:ascii="Arial" w:eastAsia="Times New Roman" w:hAnsi="Arial" w:cs="Arial"/>
                <w:lang w:eastAsia="en-GB"/>
              </w:rPr>
            </w:pPr>
            <w:r>
              <w:rPr>
                <w:rFonts w:ascii="Arial" w:eastAsia="Times New Roman" w:hAnsi="Arial" w:cs="Arial"/>
                <w:lang w:eastAsia="en-GB"/>
              </w:rPr>
              <w:t xml:space="preserve"> spell the days of the week</w:t>
            </w:r>
          </w:p>
          <w:p w:rsidR="00F72BA4" w:rsidRDefault="00F72BA4"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 xml:space="preserve"> name the letters of </w:t>
            </w:r>
            <w:r>
              <w:rPr>
                <w:rFonts w:ascii="Arial" w:eastAsia="Times New Roman" w:hAnsi="Arial" w:cs="Arial"/>
                <w:lang w:eastAsia="en-GB"/>
              </w:rPr>
              <w:t>the alphabet in order</w:t>
            </w:r>
          </w:p>
          <w:p w:rsidR="00F72BA4" w:rsidRPr="00967B77" w:rsidRDefault="00F72BA4"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 xml:space="preserve"> using letter names to distinguish between alternative spellings of the same sound</w:t>
            </w:r>
          </w:p>
        </w:tc>
        <w:tc>
          <w:tcPr>
            <w:tcW w:w="2976" w:type="dxa"/>
            <w:shd w:val="clear" w:color="auto" w:fill="FFF2CC" w:themeFill="accent4" w:themeFillTint="33"/>
            <w:vAlign w:val="center"/>
            <w:hideMark/>
          </w:tcPr>
          <w:p w:rsidR="00F72BA4" w:rsidRDefault="00F72BA4"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segmenting spoken words into phonemes and representing these by graphe</w:t>
            </w:r>
            <w:r>
              <w:rPr>
                <w:rFonts w:ascii="Arial" w:eastAsia="Times New Roman" w:hAnsi="Arial" w:cs="Arial"/>
                <w:lang w:eastAsia="en-GB"/>
              </w:rPr>
              <w:t>mes, spelling many correctly</w:t>
            </w:r>
          </w:p>
          <w:p w:rsidR="00F72BA4" w:rsidRDefault="00F72BA4"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new ways of spelling phonemes for which 1 or more spellings are already known, and learn some words with each spelling, incl</w:t>
            </w:r>
            <w:r>
              <w:rPr>
                <w:rFonts w:ascii="Arial" w:eastAsia="Times New Roman" w:hAnsi="Arial" w:cs="Arial"/>
                <w:lang w:eastAsia="en-GB"/>
              </w:rPr>
              <w:t>uding a few common homophones</w:t>
            </w:r>
          </w:p>
          <w:p w:rsidR="00F72BA4" w:rsidRDefault="00F72BA4"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to</w:t>
            </w:r>
            <w:r>
              <w:rPr>
                <w:rFonts w:ascii="Arial" w:eastAsia="Times New Roman" w:hAnsi="Arial" w:cs="Arial"/>
                <w:lang w:eastAsia="en-GB"/>
              </w:rPr>
              <w:t xml:space="preserve"> spell common exception words</w:t>
            </w:r>
          </w:p>
          <w:p w:rsidR="00F72BA4" w:rsidRPr="00967B77" w:rsidRDefault="00F72BA4"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distinguishing between homophones and near-homophones</w:t>
            </w:r>
          </w:p>
        </w:tc>
        <w:tc>
          <w:tcPr>
            <w:tcW w:w="2835" w:type="dxa"/>
            <w:shd w:val="clear" w:color="auto" w:fill="E2EFD9" w:themeFill="accent6" w:themeFillTint="33"/>
            <w:vAlign w:val="center"/>
            <w:hideMark/>
          </w:tcPr>
          <w:p w:rsidR="00F72BA4" w:rsidRDefault="00F72BA4" w:rsidP="00770D7E">
            <w:pPr>
              <w:pStyle w:val="ListParagraph"/>
              <w:numPr>
                <w:ilvl w:val="0"/>
                <w:numId w:val="1"/>
              </w:numPr>
              <w:spacing w:after="0" w:line="240" w:lineRule="auto"/>
              <w:ind w:left="361"/>
              <w:rPr>
                <w:rFonts w:ascii="Arial" w:eastAsia="Times New Roman" w:hAnsi="Arial" w:cs="Arial"/>
                <w:lang w:eastAsia="en-GB"/>
              </w:rPr>
            </w:pPr>
            <w:r>
              <w:rPr>
                <w:rFonts w:ascii="Arial" w:eastAsia="Times New Roman" w:hAnsi="Arial" w:cs="Arial"/>
                <w:lang w:eastAsia="en-GB"/>
              </w:rPr>
              <w:t>spell further homophones</w:t>
            </w:r>
          </w:p>
          <w:p w:rsidR="00F72BA4" w:rsidRPr="00967B77" w:rsidRDefault="00F72BA4" w:rsidP="00770D7E">
            <w:pPr>
              <w:pStyle w:val="ListParagraph"/>
              <w:numPr>
                <w:ilvl w:val="0"/>
                <w:numId w:val="1"/>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spell words that are often misspelt (Appendix 1)</w:t>
            </w:r>
          </w:p>
        </w:tc>
        <w:tc>
          <w:tcPr>
            <w:tcW w:w="2694" w:type="dxa"/>
            <w:shd w:val="clear" w:color="auto" w:fill="E2EFD9" w:themeFill="accent6" w:themeFillTint="33"/>
            <w:vAlign w:val="center"/>
            <w:hideMark/>
          </w:tcPr>
          <w:p w:rsidR="00F72BA4" w:rsidRDefault="00F72BA4" w:rsidP="00770D7E">
            <w:pPr>
              <w:pStyle w:val="ListParagraph"/>
              <w:numPr>
                <w:ilvl w:val="0"/>
                <w:numId w:val="1"/>
              </w:numPr>
              <w:spacing w:after="0" w:line="240" w:lineRule="auto"/>
              <w:ind w:left="505"/>
              <w:rPr>
                <w:rFonts w:ascii="Arial" w:eastAsia="Times New Roman" w:hAnsi="Arial" w:cs="Arial"/>
                <w:lang w:eastAsia="en-GB"/>
              </w:rPr>
            </w:pPr>
            <w:r>
              <w:rPr>
                <w:rFonts w:ascii="Arial" w:eastAsia="Times New Roman" w:hAnsi="Arial" w:cs="Arial"/>
                <w:lang w:eastAsia="en-GB"/>
              </w:rPr>
              <w:t>spell further homophones</w:t>
            </w:r>
          </w:p>
          <w:p w:rsidR="00F72BA4" w:rsidRPr="00967B77" w:rsidRDefault="00F72BA4" w:rsidP="00770D7E">
            <w:pPr>
              <w:pStyle w:val="ListParagraph"/>
              <w:numPr>
                <w:ilvl w:val="0"/>
                <w:numId w:val="1"/>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spell words that are often misspelt (Appendix 1)</w:t>
            </w:r>
          </w:p>
        </w:tc>
        <w:tc>
          <w:tcPr>
            <w:tcW w:w="3118" w:type="dxa"/>
            <w:shd w:val="clear" w:color="auto" w:fill="BDD6EE" w:themeFill="accent1" w:themeFillTint="66"/>
            <w:vAlign w:val="center"/>
            <w:hideMark/>
          </w:tcPr>
          <w:p w:rsidR="00F72BA4" w:rsidRDefault="00F72BA4"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spell some</w:t>
            </w:r>
            <w:r>
              <w:rPr>
                <w:rFonts w:ascii="Arial" w:eastAsia="Times New Roman" w:hAnsi="Arial" w:cs="Arial"/>
                <w:lang w:eastAsia="en-GB"/>
              </w:rPr>
              <w:t xml:space="preserve"> words with ‘silent’ letters</w:t>
            </w:r>
          </w:p>
          <w:p w:rsidR="00F72BA4" w:rsidRDefault="00F72BA4"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continue to distinguish between homophones and other wo</w:t>
            </w:r>
            <w:r>
              <w:rPr>
                <w:rFonts w:ascii="Arial" w:eastAsia="Times New Roman" w:hAnsi="Arial" w:cs="Arial"/>
                <w:lang w:eastAsia="en-GB"/>
              </w:rPr>
              <w:t>rds which are often confused</w:t>
            </w:r>
          </w:p>
          <w:p w:rsidR="00F72BA4" w:rsidRPr="00967B77" w:rsidRDefault="00F72BA4"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knowledge of morphology and etymology in spelling and understand that the spelling of some words needs to be learnt specifically, as listed in Appendix 1</w:t>
            </w:r>
          </w:p>
        </w:tc>
        <w:tc>
          <w:tcPr>
            <w:tcW w:w="2835" w:type="dxa"/>
            <w:shd w:val="clear" w:color="auto" w:fill="BDD6EE" w:themeFill="accent1" w:themeFillTint="66"/>
            <w:vAlign w:val="center"/>
            <w:hideMark/>
          </w:tcPr>
          <w:p w:rsidR="00F72BA4" w:rsidRDefault="00F72BA4"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spell some</w:t>
            </w:r>
            <w:r>
              <w:rPr>
                <w:rFonts w:ascii="Arial" w:eastAsia="Times New Roman" w:hAnsi="Arial" w:cs="Arial"/>
                <w:lang w:eastAsia="en-GB"/>
              </w:rPr>
              <w:t xml:space="preserve"> words with ‘silent’ letters</w:t>
            </w:r>
          </w:p>
          <w:p w:rsidR="00F72BA4" w:rsidRDefault="00F72BA4"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continue to distinguish between homophones and other w</w:t>
            </w:r>
            <w:r>
              <w:rPr>
                <w:rFonts w:ascii="Arial" w:eastAsia="Times New Roman" w:hAnsi="Arial" w:cs="Arial"/>
                <w:lang w:eastAsia="en-GB"/>
              </w:rPr>
              <w:t>ords which are often confused</w:t>
            </w:r>
          </w:p>
          <w:p w:rsidR="00F72BA4" w:rsidRPr="00967B77" w:rsidRDefault="00F72BA4"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knowledge of morphology and etymology in spelling and understand that the spelling of some words needs to be learnt specifically, as listed in Appendix 1</w:t>
            </w:r>
          </w:p>
        </w:tc>
      </w:tr>
      <w:tr w:rsidR="00F72BA4" w:rsidRPr="0062626D" w:rsidTr="00F72BA4">
        <w:trPr>
          <w:trHeight w:val="2654"/>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2" w:name="RANGE!A3"/>
            <w:r w:rsidRPr="00770D7E">
              <w:rPr>
                <w:rFonts w:ascii="Arial" w:eastAsia="Times New Roman" w:hAnsi="Arial" w:cs="Arial"/>
                <w:b/>
                <w:bCs/>
                <w:color w:val="000000"/>
                <w:sz w:val="28"/>
                <w:szCs w:val="28"/>
                <w:lang w:eastAsia="en-GB"/>
              </w:rPr>
              <w:t>Other word building spelling</w:t>
            </w:r>
            <w:bookmarkEnd w:id="2"/>
          </w:p>
        </w:tc>
        <w:tc>
          <w:tcPr>
            <w:tcW w:w="1944" w:type="dxa"/>
            <w:shd w:val="clear" w:color="auto" w:fill="FAFEC2"/>
            <w:vAlign w:val="center"/>
          </w:tcPr>
          <w:p w:rsidR="00F72BA4" w:rsidRPr="00F72BA4" w:rsidRDefault="00F72BA4" w:rsidP="00F72BA4">
            <w:pPr>
              <w:pStyle w:val="ListParagraph"/>
              <w:numPr>
                <w:ilvl w:val="0"/>
                <w:numId w:val="2"/>
              </w:numPr>
              <w:spacing w:after="0" w:line="240" w:lineRule="auto"/>
              <w:ind w:left="354"/>
              <w:rPr>
                <w:rFonts w:ascii="Arial" w:hAnsi="Arial" w:cs="Arial"/>
              </w:rPr>
            </w:pPr>
            <w:r w:rsidRPr="00F72BA4">
              <w:rPr>
                <w:rFonts w:ascii="Arial" w:hAnsi="Arial" w:cs="Arial"/>
              </w:rPr>
              <w:t>write some irregular common words.</w:t>
            </w:r>
          </w:p>
          <w:p w:rsidR="00F72BA4" w:rsidRPr="00F72BA4" w:rsidRDefault="00F72BA4" w:rsidP="00F72BA4">
            <w:pPr>
              <w:spacing w:after="0" w:line="240" w:lineRule="auto"/>
              <w:ind w:left="354"/>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using the spelling rule for adding –s or –</w:t>
            </w:r>
            <w:proofErr w:type="spellStart"/>
            <w:r w:rsidRPr="00967B77">
              <w:rPr>
                <w:rFonts w:ascii="Arial" w:eastAsia="Times New Roman" w:hAnsi="Arial" w:cs="Arial"/>
                <w:lang w:eastAsia="en-GB"/>
              </w:rPr>
              <w:t>es</w:t>
            </w:r>
            <w:proofErr w:type="spellEnd"/>
            <w:r w:rsidRPr="00967B77">
              <w:rPr>
                <w:rFonts w:ascii="Arial" w:eastAsia="Times New Roman" w:hAnsi="Arial" w:cs="Arial"/>
                <w:lang w:eastAsia="en-GB"/>
              </w:rPr>
              <w:t xml:space="preserve"> as the plural marker for nouns and the third per</w:t>
            </w:r>
            <w:r>
              <w:rPr>
                <w:rFonts w:ascii="Arial" w:eastAsia="Times New Roman" w:hAnsi="Arial" w:cs="Arial"/>
                <w:lang w:eastAsia="en-GB"/>
              </w:rPr>
              <w:t>son singular marker for verbs</w:t>
            </w:r>
          </w:p>
          <w:p w:rsidR="00F72BA4" w:rsidRDefault="00F72BA4" w:rsidP="00770D7E">
            <w:pPr>
              <w:pStyle w:val="ListParagraph"/>
              <w:numPr>
                <w:ilvl w:val="0"/>
                <w:numId w:val="2"/>
              </w:numPr>
              <w:spacing w:after="0" w:line="240" w:lineRule="auto"/>
              <w:ind w:left="357"/>
              <w:rPr>
                <w:rFonts w:ascii="Arial" w:eastAsia="Times New Roman" w:hAnsi="Arial" w:cs="Arial"/>
                <w:lang w:eastAsia="en-GB"/>
              </w:rPr>
            </w:pPr>
            <w:r>
              <w:rPr>
                <w:rFonts w:ascii="Arial" w:eastAsia="Times New Roman" w:hAnsi="Arial" w:cs="Arial"/>
                <w:lang w:eastAsia="en-GB"/>
              </w:rPr>
              <w:t>using the prefix un–</w:t>
            </w:r>
          </w:p>
          <w:p w:rsidR="00F72BA4" w:rsidRDefault="00F72BA4"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using –</w:t>
            </w:r>
            <w:proofErr w:type="spellStart"/>
            <w:r w:rsidRPr="00967B77">
              <w:rPr>
                <w:rFonts w:ascii="Arial" w:eastAsia="Times New Roman" w:hAnsi="Arial" w:cs="Arial"/>
                <w:lang w:eastAsia="en-GB"/>
              </w:rPr>
              <w:t>ing</w:t>
            </w:r>
            <w:proofErr w:type="spellEnd"/>
            <w:r w:rsidRPr="00967B77">
              <w:rPr>
                <w:rFonts w:ascii="Arial" w:eastAsia="Times New Roman" w:hAnsi="Arial" w:cs="Arial"/>
                <w:lang w:eastAsia="en-GB"/>
              </w:rPr>
              <w:t>, –</w:t>
            </w:r>
            <w:proofErr w:type="spellStart"/>
            <w:r w:rsidRPr="00967B77">
              <w:rPr>
                <w:rFonts w:ascii="Arial" w:eastAsia="Times New Roman" w:hAnsi="Arial" w:cs="Arial"/>
                <w:lang w:eastAsia="en-GB"/>
              </w:rPr>
              <w:t>ed</w:t>
            </w:r>
            <w:proofErr w:type="spellEnd"/>
            <w:r w:rsidRPr="00967B77">
              <w:rPr>
                <w:rFonts w:ascii="Arial" w:eastAsia="Times New Roman" w:hAnsi="Arial" w:cs="Arial"/>
                <w:lang w:eastAsia="en-GB"/>
              </w:rPr>
              <w:t>, –</w:t>
            </w:r>
            <w:proofErr w:type="spellStart"/>
            <w:r w:rsidRPr="00967B77">
              <w:rPr>
                <w:rFonts w:ascii="Arial" w:eastAsia="Times New Roman" w:hAnsi="Arial" w:cs="Arial"/>
                <w:lang w:eastAsia="en-GB"/>
              </w:rPr>
              <w:t>er</w:t>
            </w:r>
            <w:proofErr w:type="spellEnd"/>
            <w:r w:rsidRPr="00967B77">
              <w:rPr>
                <w:rFonts w:ascii="Arial" w:eastAsia="Times New Roman" w:hAnsi="Arial" w:cs="Arial"/>
                <w:lang w:eastAsia="en-GB"/>
              </w:rPr>
              <w:t xml:space="preserve"> and –</w:t>
            </w:r>
            <w:proofErr w:type="spellStart"/>
            <w:r w:rsidRPr="00967B77">
              <w:rPr>
                <w:rFonts w:ascii="Arial" w:eastAsia="Times New Roman" w:hAnsi="Arial" w:cs="Arial"/>
                <w:lang w:eastAsia="en-GB"/>
              </w:rPr>
              <w:t>est</w:t>
            </w:r>
            <w:proofErr w:type="spellEnd"/>
            <w:r w:rsidRPr="00967B77">
              <w:rPr>
                <w:rFonts w:ascii="Arial" w:eastAsia="Times New Roman" w:hAnsi="Arial" w:cs="Arial"/>
                <w:lang w:eastAsia="en-GB"/>
              </w:rPr>
              <w:t xml:space="preserve"> where no change is needed i</w:t>
            </w:r>
            <w:r>
              <w:rPr>
                <w:rFonts w:ascii="Arial" w:eastAsia="Times New Roman" w:hAnsi="Arial" w:cs="Arial"/>
                <w:lang w:eastAsia="en-GB"/>
              </w:rPr>
              <w:t>n the spelling of root words</w:t>
            </w:r>
          </w:p>
          <w:p w:rsidR="00F72BA4" w:rsidRPr="00967B77" w:rsidRDefault="00F72BA4"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apply simple spelling rules and guidance from Appendix 1</w:t>
            </w:r>
          </w:p>
        </w:tc>
        <w:tc>
          <w:tcPr>
            <w:tcW w:w="2976" w:type="dxa"/>
            <w:shd w:val="clear" w:color="auto" w:fill="FFF2CC" w:themeFill="accent4" w:themeFillTint="33"/>
            <w:vAlign w:val="center"/>
            <w:hideMark/>
          </w:tcPr>
          <w:p w:rsidR="00F72BA4" w:rsidRDefault="00F72BA4"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the poss</w:t>
            </w:r>
            <w:r>
              <w:rPr>
                <w:rFonts w:ascii="Arial" w:eastAsia="Times New Roman" w:hAnsi="Arial" w:cs="Arial"/>
                <w:lang w:eastAsia="en-GB"/>
              </w:rPr>
              <w:t>essive apostrophe (singular)</w:t>
            </w:r>
          </w:p>
          <w:p w:rsidR="00F72BA4" w:rsidRDefault="00F72BA4"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to spell more</w:t>
            </w:r>
            <w:r>
              <w:rPr>
                <w:rFonts w:ascii="Arial" w:eastAsia="Times New Roman" w:hAnsi="Arial" w:cs="Arial"/>
                <w:lang w:eastAsia="en-GB"/>
              </w:rPr>
              <w:t xml:space="preserve"> words with contracted forms</w:t>
            </w:r>
          </w:p>
          <w:p w:rsidR="00F72BA4" w:rsidRDefault="00F72BA4"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add suffixes to spell longer words, including –</w:t>
            </w:r>
            <w:proofErr w:type="spellStart"/>
            <w:r>
              <w:rPr>
                <w:rFonts w:ascii="Arial" w:eastAsia="Times New Roman" w:hAnsi="Arial" w:cs="Arial"/>
                <w:lang w:eastAsia="en-GB"/>
              </w:rPr>
              <w:t>ment</w:t>
            </w:r>
            <w:proofErr w:type="spellEnd"/>
            <w:r>
              <w:rPr>
                <w:rFonts w:ascii="Arial" w:eastAsia="Times New Roman" w:hAnsi="Arial" w:cs="Arial"/>
                <w:lang w:eastAsia="en-GB"/>
              </w:rPr>
              <w:t>, –ness, –</w:t>
            </w:r>
            <w:proofErr w:type="spellStart"/>
            <w:r>
              <w:rPr>
                <w:rFonts w:ascii="Arial" w:eastAsia="Times New Roman" w:hAnsi="Arial" w:cs="Arial"/>
                <w:lang w:eastAsia="en-GB"/>
              </w:rPr>
              <w:t>ful</w:t>
            </w:r>
            <w:proofErr w:type="spellEnd"/>
            <w:r>
              <w:rPr>
                <w:rFonts w:ascii="Arial" w:eastAsia="Times New Roman" w:hAnsi="Arial" w:cs="Arial"/>
                <w:lang w:eastAsia="en-GB"/>
              </w:rPr>
              <w:t>, –less, –</w:t>
            </w:r>
            <w:proofErr w:type="spellStart"/>
            <w:r>
              <w:rPr>
                <w:rFonts w:ascii="Arial" w:eastAsia="Times New Roman" w:hAnsi="Arial" w:cs="Arial"/>
                <w:lang w:eastAsia="en-GB"/>
              </w:rPr>
              <w:t>ly</w:t>
            </w:r>
            <w:proofErr w:type="spellEnd"/>
          </w:p>
          <w:p w:rsidR="00F72BA4" w:rsidRPr="00967B77" w:rsidRDefault="00F72BA4"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apply spelling rules and guidelines from Appendix 1</w:t>
            </w:r>
          </w:p>
        </w:tc>
        <w:tc>
          <w:tcPr>
            <w:tcW w:w="2835" w:type="dxa"/>
            <w:shd w:val="clear" w:color="auto" w:fill="E2EFD9" w:themeFill="accent6" w:themeFillTint="33"/>
            <w:vAlign w:val="center"/>
            <w:hideMark/>
          </w:tcPr>
          <w:p w:rsidR="00F72BA4" w:rsidRDefault="00F72BA4"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 xml:space="preserve">use further prefixes and suffixes and </w:t>
            </w:r>
            <w:r>
              <w:rPr>
                <w:rFonts w:ascii="Arial" w:eastAsia="Times New Roman" w:hAnsi="Arial" w:cs="Arial"/>
                <w:lang w:eastAsia="en-GB"/>
              </w:rPr>
              <w:t xml:space="preserve">understand how to add them </w:t>
            </w:r>
          </w:p>
          <w:p w:rsidR="00F72BA4" w:rsidRDefault="00F72BA4"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 xml:space="preserve">place the possessive apostrophe accurately in words with regular plurals and in </w:t>
            </w:r>
            <w:r>
              <w:rPr>
                <w:rFonts w:ascii="Arial" w:eastAsia="Times New Roman" w:hAnsi="Arial" w:cs="Arial"/>
                <w:lang w:eastAsia="en-GB"/>
              </w:rPr>
              <w:t>words with irregular plurals</w:t>
            </w:r>
          </w:p>
          <w:p w:rsidR="00F72BA4" w:rsidRPr="00967B77" w:rsidRDefault="00F72BA4"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use the first 2 or 3 letters of a word to check its spelling in a dictionary</w:t>
            </w:r>
          </w:p>
        </w:tc>
        <w:tc>
          <w:tcPr>
            <w:tcW w:w="2694" w:type="dxa"/>
            <w:shd w:val="clear" w:color="auto" w:fill="E2EFD9" w:themeFill="accent6" w:themeFillTint="33"/>
            <w:vAlign w:val="center"/>
            <w:hideMark/>
          </w:tcPr>
          <w:p w:rsidR="00F72BA4" w:rsidRDefault="00F72BA4"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use further prefixes and suffixes and</w:t>
            </w:r>
            <w:r>
              <w:rPr>
                <w:rFonts w:ascii="Arial" w:eastAsia="Times New Roman" w:hAnsi="Arial" w:cs="Arial"/>
                <w:lang w:eastAsia="en-GB"/>
              </w:rPr>
              <w:t xml:space="preserve"> understand how to add them </w:t>
            </w:r>
          </w:p>
          <w:p w:rsidR="00F72BA4" w:rsidRDefault="00F72BA4"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place the possessive apostrophe accurately in words with regular plurals and in</w:t>
            </w:r>
            <w:r>
              <w:rPr>
                <w:rFonts w:ascii="Arial" w:eastAsia="Times New Roman" w:hAnsi="Arial" w:cs="Arial"/>
                <w:lang w:eastAsia="en-GB"/>
              </w:rPr>
              <w:t xml:space="preserve"> words with irregular plurals</w:t>
            </w:r>
          </w:p>
          <w:p w:rsidR="00F72BA4" w:rsidRPr="00967B77" w:rsidRDefault="00F72BA4"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use the first 2 or 3 letters of a word to check its spelling in a dictionary</w:t>
            </w:r>
          </w:p>
        </w:tc>
        <w:tc>
          <w:tcPr>
            <w:tcW w:w="3118" w:type="dxa"/>
            <w:shd w:val="clear" w:color="auto" w:fill="BDD6EE" w:themeFill="accent1" w:themeFillTint="66"/>
            <w:vAlign w:val="center"/>
            <w:hideMark/>
          </w:tcPr>
          <w:p w:rsidR="00F72BA4" w:rsidRDefault="00F72BA4"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further prefixes and suffixes and understand</w:t>
            </w:r>
            <w:r>
              <w:rPr>
                <w:rFonts w:ascii="Arial" w:eastAsia="Times New Roman" w:hAnsi="Arial" w:cs="Arial"/>
                <w:lang w:eastAsia="en-GB"/>
              </w:rPr>
              <w:t xml:space="preserve"> the guidance for adding them</w:t>
            </w:r>
          </w:p>
          <w:p w:rsidR="00F72BA4" w:rsidRDefault="00F72BA4"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dictionaries to check the s</w:t>
            </w:r>
            <w:r>
              <w:rPr>
                <w:rFonts w:ascii="Arial" w:eastAsia="Times New Roman" w:hAnsi="Arial" w:cs="Arial"/>
                <w:lang w:eastAsia="en-GB"/>
              </w:rPr>
              <w:t>pelling and meaning of words</w:t>
            </w:r>
          </w:p>
          <w:p w:rsidR="00F72BA4" w:rsidRPr="00967B77" w:rsidRDefault="00F72BA4"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the first 3 or 4 letters of a word to check spelling, meaning or both of these in a dictionary</w:t>
            </w:r>
          </w:p>
        </w:tc>
        <w:tc>
          <w:tcPr>
            <w:tcW w:w="2835" w:type="dxa"/>
            <w:shd w:val="clear" w:color="auto" w:fill="BDD6EE" w:themeFill="accent1" w:themeFillTint="66"/>
            <w:vAlign w:val="center"/>
            <w:hideMark/>
          </w:tcPr>
          <w:p w:rsidR="00F72BA4" w:rsidRDefault="00F72BA4"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further prefixes and suffixes and understand</w:t>
            </w:r>
            <w:r>
              <w:rPr>
                <w:rFonts w:ascii="Arial" w:eastAsia="Times New Roman" w:hAnsi="Arial" w:cs="Arial"/>
                <w:lang w:eastAsia="en-GB"/>
              </w:rPr>
              <w:t xml:space="preserve"> the guidance for adding them</w:t>
            </w:r>
          </w:p>
          <w:p w:rsidR="00F72BA4" w:rsidRDefault="00F72BA4"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dictionaries to check the s</w:t>
            </w:r>
            <w:r>
              <w:rPr>
                <w:rFonts w:ascii="Arial" w:eastAsia="Times New Roman" w:hAnsi="Arial" w:cs="Arial"/>
                <w:lang w:eastAsia="en-GB"/>
              </w:rPr>
              <w:t>pelling and meaning of words</w:t>
            </w:r>
          </w:p>
          <w:p w:rsidR="00F72BA4" w:rsidRPr="00967B77" w:rsidRDefault="00F72BA4"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the first 3 or 4 letters of a word to check spelling, meaning or both of these in a dictionary</w:t>
            </w:r>
          </w:p>
        </w:tc>
      </w:tr>
      <w:tr w:rsidR="00F72BA4" w:rsidRPr="0062626D" w:rsidTr="00F72BA4">
        <w:trPr>
          <w:trHeight w:val="1977"/>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3" w:name="RANGE!A4"/>
            <w:r w:rsidRPr="00770D7E">
              <w:rPr>
                <w:rFonts w:ascii="Arial" w:eastAsia="Times New Roman" w:hAnsi="Arial" w:cs="Arial"/>
                <w:b/>
                <w:bCs/>
                <w:color w:val="000000"/>
                <w:sz w:val="28"/>
                <w:szCs w:val="28"/>
                <w:lang w:eastAsia="en-GB"/>
              </w:rPr>
              <w:t>Transcription</w:t>
            </w:r>
            <w:bookmarkEnd w:id="3"/>
          </w:p>
        </w:tc>
        <w:tc>
          <w:tcPr>
            <w:tcW w:w="1944" w:type="dxa"/>
            <w:shd w:val="clear" w:color="auto" w:fill="FAFEC2"/>
            <w:vAlign w:val="center"/>
          </w:tcPr>
          <w:p w:rsidR="00F72BA4" w:rsidRPr="00F72BA4" w:rsidRDefault="00F72BA4" w:rsidP="00F72BA4">
            <w:pPr>
              <w:pStyle w:val="ListParagraph"/>
              <w:numPr>
                <w:ilvl w:val="0"/>
                <w:numId w:val="3"/>
              </w:numPr>
              <w:spacing w:after="0" w:line="240" w:lineRule="auto"/>
              <w:ind w:left="354"/>
              <w:rPr>
                <w:rFonts w:ascii="Arial" w:hAnsi="Arial" w:cs="Arial"/>
              </w:rPr>
            </w:pPr>
            <w:r w:rsidRPr="00F72BA4">
              <w:rPr>
                <w:rFonts w:ascii="Arial" w:hAnsi="Arial" w:cs="Arial"/>
              </w:rPr>
              <w:t xml:space="preserve"> write simple sentences which can be read by themselves and others.</w:t>
            </w:r>
          </w:p>
        </w:tc>
        <w:tc>
          <w:tcPr>
            <w:tcW w:w="2713" w:type="dxa"/>
            <w:shd w:val="clear" w:color="auto" w:fill="FFF2CC" w:themeFill="accent4" w:themeFillTint="33"/>
            <w:vAlign w:val="center"/>
            <w:hideMark/>
          </w:tcPr>
          <w:p w:rsidR="00F72BA4" w:rsidRPr="00967B77" w:rsidRDefault="00F72BA4" w:rsidP="00770D7E">
            <w:pPr>
              <w:pStyle w:val="ListParagraph"/>
              <w:numPr>
                <w:ilvl w:val="0"/>
                <w:numId w:val="3"/>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using the GPCs and common exception words taught so far.</w:t>
            </w:r>
          </w:p>
        </w:tc>
        <w:tc>
          <w:tcPr>
            <w:tcW w:w="2976" w:type="dxa"/>
            <w:shd w:val="clear" w:color="auto" w:fill="FFF2CC" w:themeFill="accent4" w:themeFillTint="33"/>
            <w:vAlign w:val="center"/>
            <w:hideMark/>
          </w:tcPr>
          <w:p w:rsidR="00F72BA4" w:rsidRPr="00967B77" w:rsidRDefault="00F72BA4" w:rsidP="00770D7E">
            <w:pPr>
              <w:pStyle w:val="ListParagraph"/>
              <w:numPr>
                <w:ilvl w:val="0"/>
                <w:numId w:val="3"/>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using the GPCs, common exception words and punctuation taught so far.</w:t>
            </w:r>
          </w:p>
        </w:tc>
        <w:tc>
          <w:tcPr>
            <w:tcW w:w="5529" w:type="dxa"/>
            <w:gridSpan w:val="2"/>
            <w:shd w:val="clear" w:color="auto" w:fill="E2EFD9" w:themeFill="accent6" w:themeFillTint="33"/>
            <w:vAlign w:val="center"/>
            <w:hideMark/>
          </w:tcPr>
          <w:p w:rsidR="00F72BA4" w:rsidRPr="00967B77" w:rsidRDefault="00F72BA4" w:rsidP="00770D7E">
            <w:pPr>
              <w:pStyle w:val="ListParagraph"/>
              <w:numPr>
                <w:ilvl w:val="0"/>
                <w:numId w:val="3"/>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and punctuation taught so far.</w:t>
            </w:r>
          </w:p>
        </w:tc>
        <w:tc>
          <w:tcPr>
            <w:tcW w:w="5953" w:type="dxa"/>
            <w:gridSpan w:val="2"/>
            <w:shd w:val="clear" w:color="auto" w:fill="BDD6EE" w:themeFill="accent1" w:themeFillTint="66"/>
            <w:vAlign w:val="center"/>
            <w:hideMark/>
          </w:tcPr>
          <w:p w:rsidR="00F72BA4" w:rsidRPr="0062626D" w:rsidRDefault="00F72BA4" w:rsidP="00770D7E">
            <w:pPr>
              <w:pStyle w:val="ListParagraph"/>
              <w:numPr>
                <w:ilvl w:val="0"/>
                <w:numId w:val="3"/>
              </w:numPr>
              <w:spacing w:after="0" w:line="240" w:lineRule="auto"/>
              <w:ind w:left="487"/>
              <w:rPr>
                <w:lang w:eastAsia="en-GB"/>
              </w:rPr>
            </w:pPr>
            <w:r w:rsidRPr="00967B77">
              <w:rPr>
                <w:rFonts w:ascii="Arial" w:eastAsia="Times New Roman" w:hAnsi="Arial" w:cs="Arial"/>
                <w:lang w:eastAsia="en-GB"/>
              </w:rPr>
              <w:t>write from memory simple sentences, dictated by the teacher, that include words and punctuation taught so far.</w:t>
            </w:r>
          </w:p>
        </w:tc>
      </w:tr>
      <w:tr w:rsidR="00F72BA4" w:rsidRPr="0062626D" w:rsidTr="00F72BA4">
        <w:trPr>
          <w:trHeight w:val="699"/>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4" w:name="RANGE!A5"/>
            <w:r w:rsidRPr="00770D7E">
              <w:rPr>
                <w:rFonts w:ascii="Arial" w:eastAsia="Times New Roman" w:hAnsi="Arial" w:cs="Arial"/>
                <w:b/>
                <w:bCs/>
                <w:color w:val="000000"/>
                <w:sz w:val="28"/>
                <w:szCs w:val="28"/>
                <w:lang w:eastAsia="en-GB"/>
              </w:rPr>
              <w:t>Handwriting</w:t>
            </w:r>
            <w:bookmarkEnd w:id="4"/>
          </w:p>
        </w:tc>
        <w:tc>
          <w:tcPr>
            <w:tcW w:w="1944" w:type="dxa"/>
            <w:shd w:val="clear" w:color="auto" w:fill="FAFEC2"/>
          </w:tcPr>
          <w:p w:rsidR="00F72BA4" w:rsidRPr="00F72BA4" w:rsidRDefault="00F72BA4" w:rsidP="00F72BA4">
            <w:pPr>
              <w:spacing w:after="0" w:line="240" w:lineRule="auto"/>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sit correctly at a table, holding a pencil comfortably and correctly</w:t>
            </w:r>
          </w:p>
          <w:p w:rsidR="00F72BA4" w:rsidRDefault="00F72BA4"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lastRenderedPageBreak/>
              <w:t xml:space="preserve">begin to form lower-case letters in the correct direction, starting and </w:t>
            </w:r>
            <w:r>
              <w:rPr>
                <w:rFonts w:ascii="Arial" w:eastAsia="Times New Roman" w:hAnsi="Arial" w:cs="Arial"/>
                <w:lang w:eastAsia="en-GB"/>
              </w:rPr>
              <w:t>finishing in the right place</w:t>
            </w:r>
          </w:p>
          <w:p w:rsidR="00F72BA4" w:rsidRDefault="00F72BA4" w:rsidP="00770D7E">
            <w:pPr>
              <w:pStyle w:val="ListParagraph"/>
              <w:numPr>
                <w:ilvl w:val="0"/>
                <w:numId w:val="5"/>
              </w:numPr>
              <w:spacing w:after="0" w:line="240" w:lineRule="auto"/>
              <w:ind w:left="357"/>
              <w:rPr>
                <w:rFonts w:ascii="Arial" w:eastAsia="Times New Roman" w:hAnsi="Arial" w:cs="Arial"/>
                <w:lang w:eastAsia="en-GB"/>
              </w:rPr>
            </w:pPr>
            <w:r>
              <w:rPr>
                <w:rFonts w:ascii="Arial" w:eastAsia="Times New Roman" w:hAnsi="Arial" w:cs="Arial"/>
                <w:lang w:eastAsia="en-GB"/>
              </w:rPr>
              <w:t>form capital letters</w:t>
            </w:r>
          </w:p>
          <w:p w:rsidR="00F72BA4" w:rsidRDefault="00F72BA4" w:rsidP="00770D7E">
            <w:pPr>
              <w:pStyle w:val="ListParagraph"/>
              <w:numPr>
                <w:ilvl w:val="0"/>
                <w:numId w:val="5"/>
              </w:numPr>
              <w:spacing w:after="0" w:line="240" w:lineRule="auto"/>
              <w:ind w:left="357"/>
              <w:rPr>
                <w:rFonts w:ascii="Arial" w:eastAsia="Times New Roman" w:hAnsi="Arial" w:cs="Arial"/>
                <w:lang w:eastAsia="en-GB"/>
              </w:rPr>
            </w:pPr>
            <w:r>
              <w:rPr>
                <w:rFonts w:ascii="Arial" w:eastAsia="Times New Roman" w:hAnsi="Arial" w:cs="Arial"/>
                <w:lang w:eastAsia="en-GB"/>
              </w:rPr>
              <w:t>form digits 0-9</w:t>
            </w:r>
          </w:p>
          <w:p w:rsidR="00F72BA4" w:rsidRPr="00967B77" w:rsidRDefault="00F72BA4"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understand which letters belong to which handwriting ‘families’ and to practise these</w:t>
            </w:r>
          </w:p>
        </w:tc>
        <w:tc>
          <w:tcPr>
            <w:tcW w:w="2976" w:type="dxa"/>
            <w:shd w:val="clear" w:color="auto" w:fill="FFF2CC" w:themeFill="accent4" w:themeFillTint="33"/>
            <w:vAlign w:val="center"/>
            <w:hideMark/>
          </w:tcPr>
          <w:p w:rsidR="00F72BA4" w:rsidRDefault="00F72BA4"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lastRenderedPageBreak/>
              <w:t xml:space="preserve">form lower-case letters of the correct </w:t>
            </w:r>
            <w:r>
              <w:rPr>
                <w:rFonts w:ascii="Arial" w:eastAsia="Times New Roman" w:hAnsi="Arial" w:cs="Arial"/>
                <w:lang w:eastAsia="en-GB"/>
              </w:rPr>
              <w:t>size relative to one another</w:t>
            </w:r>
          </w:p>
          <w:p w:rsidR="00F72BA4" w:rsidRDefault="00F72BA4"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lastRenderedPageBreak/>
              <w:t>start using some of the diagonal and horizontal strokes needed to join letters and understand which letters, when adjacent to one another</w:t>
            </w:r>
            <w:r>
              <w:rPr>
                <w:rFonts w:ascii="Arial" w:eastAsia="Times New Roman" w:hAnsi="Arial" w:cs="Arial"/>
                <w:lang w:eastAsia="en-GB"/>
              </w:rPr>
              <w:t xml:space="preserve">, are best left </w:t>
            </w:r>
            <w:proofErr w:type="spellStart"/>
            <w:r>
              <w:rPr>
                <w:rFonts w:ascii="Arial" w:eastAsia="Times New Roman" w:hAnsi="Arial" w:cs="Arial"/>
                <w:lang w:eastAsia="en-GB"/>
              </w:rPr>
              <w:t>unjoined</w:t>
            </w:r>
            <w:proofErr w:type="spellEnd"/>
          </w:p>
          <w:p w:rsidR="00F72BA4" w:rsidRDefault="00F72BA4"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write capital letters and digits of the correct size, orientation and relationship to one anothe</w:t>
            </w:r>
            <w:r>
              <w:rPr>
                <w:rFonts w:ascii="Arial" w:eastAsia="Times New Roman" w:hAnsi="Arial" w:cs="Arial"/>
                <w:lang w:eastAsia="en-GB"/>
              </w:rPr>
              <w:t>r and to lower-case letters</w:t>
            </w:r>
          </w:p>
          <w:p w:rsidR="00F72BA4" w:rsidRPr="00967B77" w:rsidRDefault="00F72BA4"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use spacing between words that reflects the size of the letters.</w:t>
            </w:r>
          </w:p>
        </w:tc>
        <w:tc>
          <w:tcPr>
            <w:tcW w:w="5529" w:type="dxa"/>
            <w:gridSpan w:val="2"/>
            <w:shd w:val="clear" w:color="auto" w:fill="E2EFD9" w:themeFill="accent6" w:themeFillTint="33"/>
            <w:vAlign w:val="center"/>
            <w:hideMark/>
          </w:tcPr>
          <w:p w:rsidR="00F72BA4" w:rsidRDefault="00F72BA4" w:rsidP="00770D7E">
            <w:pPr>
              <w:pStyle w:val="ListParagraph"/>
              <w:numPr>
                <w:ilvl w:val="0"/>
                <w:numId w:val="5"/>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lastRenderedPageBreak/>
              <w:t>use the diagonal and horizontal strokes that are needed to join letters and understand which letters, when adjacent to one ano</w:t>
            </w:r>
            <w:r>
              <w:rPr>
                <w:rFonts w:ascii="Arial" w:eastAsia="Times New Roman" w:hAnsi="Arial" w:cs="Arial"/>
                <w:lang w:eastAsia="en-GB"/>
              </w:rPr>
              <w:t xml:space="preserve">ther, are best left </w:t>
            </w:r>
            <w:proofErr w:type="spellStart"/>
            <w:r>
              <w:rPr>
                <w:rFonts w:ascii="Arial" w:eastAsia="Times New Roman" w:hAnsi="Arial" w:cs="Arial"/>
                <w:lang w:eastAsia="en-GB"/>
              </w:rPr>
              <w:t>unjoined</w:t>
            </w:r>
            <w:proofErr w:type="spellEnd"/>
          </w:p>
          <w:p w:rsidR="00F72BA4" w:rsidRPr="00967B77" w:rsidRDefault="00F72BA4" w:rsidP="00770D7E">
            <w:pPr>
              <w:pStyle w:val="ListParagraph"/>
              <w:numPr>
                <w:ilvl w:val="0"/>
                <w:numId w:val="5"/>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lastRenderedPageBreak/>
              <w:t>increase the legibility, consistency and quality of their handwriting</w:t>
            </w:r>
          </w:p>
        </w:tc>
        <w:tc>
          <w:tcPr>
            <w:tcW w:w="5953" w:type="dxa"/>
            <w:gridSpan w:val="2"/>
            <w:shd w:val="clear" w:color="auto" w:fill="BDD6EE" w:themeFill="accent1" w:themeFillTint="66"/>
            <w:vAlign w:val="center"/>
            <w:hideMark/>
          </w:tcPr>
          <w:p w:rsidR="00F72BA4" w:rsidRDefault="00F72BA4" w:rsidP="00770D7E">
            <w:pPr>
              <w:pStyle w:val="ListParagraph"/>
              <w:numPr>
                <w:ilvl w:val="0"/>
                <w:numId w:val="5"/>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lastRenderedPageBreak/>
              <w:t xml:space="preserve">choosing which shape of a letter to use when given choices and deciding whether or </w:t>
            </w:r>
            <w:r>
              <w:rPr>
                <w:rFonts w:ascii="Arial" w:eastAsia="Times New Roman" w:hAnsi="Arial" w:cs="Arial"/>
                <w:lang w:eastAsia="en-GB"/>
              </w:rPr>
              <w:t>not to join specific letters</w:t>
            </w:r>
          </w:p>
          <w:p w:rsidR="00F72BA4" w:rsidRPr="00967B77" w:rsidRDefault="00F72BA4" w:rsidP="00770D7E">
            <w:pPr>
              <w:pStyle w:val="ListParagraph"/>
              <w:numPr>
                <w:ilvl w:val="0"/>
                <w:numId w:val="5"/>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lastRenderedPageBreak/>
              <w:t>choosing the writing implement that is best suited for a task</w:t>
            </w:r>
          </w:p>
        </w:tc>
      </w:tr>
      <w:tr w:rsidR="00F72BA4" w:rsidRPr="0062626D" w:rsidTr="00F72BA4">
        <w:trPr>
          <w:trHeight w:val="2454"/>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5" w:name="RANGE!A6"/>
            <w:r w:rsidRPr="00770D7E">
              <w:rPr>
                <w:rFonts w:ascii="Arial" w:eastAsia="Times New Roman" w:hAnsi="Arial" w:cs="Arial"/>
                <w:b/>
                <w:bCs/>
                <w:color w:val="000000"/>
                <w:sz w:val="28"/>
                <w:szCs w:val="28"/>
                <w:lang w:eastAsia="en-GB"/>
              </w:rPr>
              <w:lastRenderedPageBreak/>
              <w:t>Contexts for Writing</w:t>
            </w:r>
            <w:bookmarkEnd w:id="5"/>
          </w:p>
        </w:tc>
        <w:tc>
          <w:tcPr>
            <w:tcW w:w="1944" w:type="dxa"/>
            <w:shd w:val="clear" w:color="auto" w:fill="FAFEC2"/>
          </w:tcPr>
          <w:p w:rsidR="00F72BA4" w:rsidRPr="00F72BA4" w:rsidRDefault="00F72BA4" w:rsidP="00770D7E">
            <w:pPr>
              <w:spacing w:after="0" w:line="240" w:lineRule="auto"/>
              <w:ind w:left="357"/>
              <w:rPr>
                <w:rFonts w:ascii="Arial" w:eastAsia="Times New Roman" w:hAnsi="Arial" w:cs="Arial"/>
                <w:lang w:eastAsia="en-GB"/>
              </w:rPr>
            </w:pPr>
          </w:p>
        </w:tc>
        <w:tc>
          <w:tcPr>
            <w:tcW w:w="2713" w:type="dxa"/>
            <w:shd w:val="clear" w:color="auto" w:fill="FFF2CC" w:themeFill="accent4" w:themeFillTint="33"/>
            <w:vAlign w:val="center"/>
            <w:hideMark/>
          </w:tcPr>
          <w:p w:rsidR="00F72BA4" w:rsidRPr="0062626D" w:rsidRDefault="00F72BA4" w:rsidP="00770D7E">
            <w:pPr>
              <w:spacing w:after="0" w:line="240" w:lineRule="auto"/>
              <w:ind w:left="357"/>
              <w:rPr>
                <w:rFonts w:ascii="Arial" w:eastAsia="Times New Roman" w:hAnsi="Arial" w:cs="Arial"/>
                <w:lang w:eastAsia="en-GB"/>
              </w:rPr>
            </w:pPr>
            <w:r w:rsidRPr="0062626D">
              <w:rPr>
                <w:rFonts w:ascii="Arial" w:eastAsia="Times New Roman" w:hAnsi="Arial" w:cs="Arial"/>
                <w:lang w:eastAsia="en-GB"/>
              </w:rPr>
              <w:t> </w:t>
            </w:r>
          </w:p>
        </w:tc>
        <w:tc>
          <w:tcPr>
            <w:tcW w:w="2976" w:type="dxa"/>
            <w:shd w:val="clear" w:color="auto" w:fill="FFF2CC" w:themeFill="accent4" w:themeFillTint="33"/>
            <w:vAlign w:val="center"/>
            <w:hideMark/>
          </w:tcPr>
          <w:p w:rsidR="00F72BA4" w:rsidRDefault="00F72BA4" w:rsidP="00770D7E">
            <w:pPr>
              <w:pStyle w:val="ListParagraph"/>
              <w:numPr>
                <w:ilvl w:val="0"/>
                <w:numId w:val="6"/>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writing narratives about personal experiences and those of</w:t>
            </w:r>
            <w:r>
              <w:rPr>
                <w:rFonts w:ascii="Arial" w:eastAsia="Times New Roman" w:hAnsi="Arial" w:cs="Arial"/>
                <w:lang w:eastAsia="en-GB"/>
              </w:rPr>
              <w:t xml:space="preserve"> others (real and fictional)</w:t>
            </w:r>
          </w:p>
          <w:p w:rsidR="00F72BA4" w:rsidRDefault="00F72BA4" w:rsidP="00770D7E">
            <w:pPr>
              <w:pStyle w:val="ListParagraph"/>
              <w:numPr>
                <w:ilvl w:val="0"/>
                <w:numId w:val="6"/>
              </w:numPr>
              <w:spacing w:after="0" w:line="240" w:lineRule="auto"/>
              <w:ind w:left="500"/>
              <w:rPr>
                <w:rFonts w:ascii="Arial" w:eastAsia="Times New Roman" w:hAnsi="Arial" w:cs="Arial"/>
                <w:lang w:eastAsia="en-GB"/>
              </w:rPr>
            </w:pPr>
            <w:r>
              <w:rPr>
                <w:rFonts w:ascii="Arial" w:eastAsia="Times New Roman" w:hAnsi="Arial" w:cs="Arial"/>
                <w:lang w:eastAsia="en-GB"/>
              </w:rPr>
              <w:t>writing about real events</w:t>
            </w:r>
          </w:p>
          <w:p w:rsidR="00F72BA4" w:rsidRDefault="00F72BA4" w:rsidP="00770D7E">
            <w:pPr>
              <w:pStyle w:val="ListParagraph"/>
              <w:numPr>
                <w:ilvl w:val="0"/>
                <w:numId w:val="6"/>
              </w:numPr>
              <w:spacing w:after="0" w:line="240" w:lineRule="auto"/>
              <w:ind w:left="500"/>
              <w:rPr>
                <w:rFonts w:ascii="Arial" w:eastAsia="Times New Roman" w:hAnsi="Arial" w:cs="Arial"/>
                <w:lang w:eastAsia="en-GB"/>
              </w:rPr>
            </w:pPr>
            <w:r>
              <w:rPr>
                <w:rFonts w:ascii="Arial" w:eastAsia="Times New Roman" w:hAnsi="Arial" w:cs="Arial"/>
                <w:lang w:eastAsia="en-GB"/>
              </w:rPr>
              <w:t>writing poetry</w:t>
            </w:r>
          </w:p>
          <w:p w:rsidR="00F72BA4" w:rsidRPr="00967B77" w:rsidRDefault="00F72BA4" w:rsidP="00770D7E">
            <w:pPr>
              <w:pStyle w:val="ListParagraph"/>
              <w:numPr>
                <w:ilvl w:val="0"/>
                <w:numId w:val="6"/>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writing for different purposes</w:t>
            </w:r>
          </w:p>
        </w:tc>
        <w:tc>
          <w:tcPr>
            <w:tcW w:w="5529" w:type="dxa"/>
            <w:gridSpan w:val="2"/>
            <w:shd w:val="clear" w:color="auto" w:fill="E2EFD9" w:themeFill="accent6" w:themeFillTint="33"/>
            <w:vAlign w:val="center"/>
            <w:hideMark/>
          </w:tcPr>
          <w:p w:rsidR="00F72BA4" w:rsidRPr="00967B77" w:rsidRDefault="00F72BA4" w:rsidP="00770D7E">
            <w:pPr>
              <w:pStyle w:val="ListParagraph"/>
              <w:numPr>
                <w:ilvl w:val="0"/>
                <w:numId w:val="6"/>
              </w:numPr>
              <w:spacing w:after="0" w:line="240" w:lineRule="auto"/>
              <w:ind w:left="505"/>
              <w:rPr>
                <w:rFonts w:ascii="Arial" w:eastAsia="Times New Roman" w:hAnsi="Arial" w:cs="Arial"/>
                <w:bCs/>
                <w:lang w:eastAsia="en-GB"/>
              </w:rPr>
            </w:pPr>
            <w:r w:rsidRPr="00967B77">
              <w:rPr>
                <w:rFonts w:ascii="Arial" w:eastAsia="Times New Roman" w:hAnsi="Arial" w:cs="Arial"/>
                <w:bCs/>
                <w:lang w:eastAsia="en-GB"/>
              </w:rPr>
              <w:t>discussing writing similar to that which they are planning to write in order to understand and learn from its structure, vocabulary and grammar</w:t>
            </w:r>
          </w:p>
        </w:tc>
        <w:tc>
          <w:tcPr>
            <w:tcW w:w="5953" w:type="dxa"/>
            <w:gridSpan w:val="2"/>
            <w:shd w:val="clear" w:color="auto" w:fill="BDD6EE" w:themeFill="accent1" w:themeFillTint="66"/>
            <w:vAlign w:val="center"/>
            <w:hideMark/>
          </w:tcPr>
          <w:p w:rsidR="00F72BA4" w:rsidRDefault="00F72BA4" w:rsidP="00770D7E">
            <w:pPr>
              <w:pStyle w:val="ListParagraph"/>
              <w:numPr>
                <w:ilvl w:val="0"/>
                <w:numId w:val="6"/>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identifying the audience for and purpose of the writing, selecting the appropriate form and using other similar wr</w:t>
            </w:r>
            <w:r>
              <w:rPr>
                <w:rFonts w:ascii="Arial" w:eastAsia="Times New Roman" w:hAnsi="Arial" w:cs="Arial"/>
                <w:lang w:eastAsia="en-GB"/>
              </w:rPr>
              <w:t>iting as models for their own</w:t>
            </w:r>
          </w:p>
          <w:p w:rsidR="00F72BA4" w:rsidRPr="00770D7E" w:rsidRDefault="00F72BA4" w:rsidP="00770D7E">
            <w:pPr>
              <w:pStyle w:val="ListParagraph"/>
              <w:numPr>
                <w:ilvl w:val="0"/>
                <w:numId w:val="6"/>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in writing narratives, considering how authors have developed characters and settings in what pupils have read, listened to or seen performed</w:t>
            </w:r>
          </w:p>
        </w:tc>
      </w:tr>
      <w:tr w:rsidR="00F72BA4" w:rsidRPr="0062626D" w:rsidTr="00F72BA4">
        <w:trPr>
          <w:trHeight w:val="1775"/>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6" w:name="RANGE!A7"/>
            <w:r w:rsidRPr="00770D7E">
              <w:rPr>
                <w:rFonts w:ascii="Arial" w:eastAsia="Times New Roman" w:hAnsi="Arial" w:cs="Arial"/>
                <w:b/>
                <w:bCs/>
                <w:color w:val="000000"/>
                <w:sz w:val="28"/>
                <w:szCs w:val="28"/>
                <w:lang w:eastAsia="en-GB"/>
              </w:rPr>
              <w:t>Planning Writing</w:t>
            </w:r>
            <w:bookmarkEnd w:id="6"/>
          </w:p>
        </w:tc>
        <w:tc>
          <w:tcPr>
            <w:tcW w:w="1944" w:type="dxa"/>
            <w:shd w:val="clear" w:color="auto" w:fill="FAFEC2"/>
          </w:tcPr>
          <w:p w:rsidR="00F72BA4" w:rsidRPr="00F72BA4" w:rsidRDefault="00F72BA4" w:rsidP="00F72BA4">
            <w:pPr>
              <w:spacing w:after="0" w:line="240" w:lineRule="auto"/>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7"/>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saying out loud what t</w:t>
            </w:r>
            <w:r>
              <w:rPr>
                <w:rFonts w:ascii="Arial" w:eastAsia="Times New Roman" w:hAnsi="Arial" w:cs="Arial"/>
                <w:lang w:eastAsia="en-GB"/>
              </w:rPr>
              <w:t>hey are going to write about</w:t>
            </w:r>
          </w:p>
          <w:p w:rsidR="00F72BA4" w:rsidRPr="00770D7E" w:rsidRDefault="00F72BA4" w:rsidP="00770D7E">
            <w:pPr>
              <w:pStyle w:val="ListParagraph"/>
              <w:numPr>
                <w:ilvl w:val="0"/>
                <w:numId w:val="7"/>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composing a sentence orally before writing it</w:t>
            </w:r>
          </w:p>
        </w:tc>
        <w:tc>
          <w:tcPr>
            <w:tcW w:w="2976" w:type="dxa"/>
            <w:shd w:val="clear" w:color="auto" w:fill="FFF2CC" w:themeFill="accent4" w:themeFillTint="33"/>
            <w:vAlign w:val="center"/>
            <w:hideMark/>
          </w:tcPr>
          <w:p w:rsidR="00F72BA4" w:rsidRPr="00770D7E" w:rsidRDefault="00F72BA4" w:rsidP="00770D7E">
            <w:pPr>
              <w:pStyle w:val="ListParagraph"/>
              <w:numPr>
                <w:ilvl w:val="0"/>
                <w:numId w:val="7"/>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planning or saying out loud what they are going to write about</w:t>
            </w:r>
          </w:p>
        </w:tc>
        <w:tc>
          <w:tcPr>
            <w:tcW w:w="5529" w:type="dxa"/>
            <w:gridSpan w:val="2"/>
            <w:shd w:val="clear" w:color="auto" w:fill="E2EFD9" w:themeFill="accent6" w:themeFillTint="33"/>
            <w:vAlign w:val="center"/>
            <w:hideMark/>
          </w:tcPr>
          <w:p w:rsidR="00F72BA4" w:rsidRDefault="00F72BA4" w:rsidP="00770D7E">
            <w:pPr>
              <w:pStyle w:val="ListParagraph"/>
              <w:numPr>
                <w:ilvl w:val="0"/>
                <w:numId w:val="7"/>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di</w:t>
            </w:r>
            <w:r>
              <w:rPr>
                <w:rFonts w:ascii="Arial" w:eastAsia="Times New Roman" w:hAnsi="Arial" w:cs="Arial"/>
                <w:lang w:eastAsia="en-GB"/>
              </w:rPr>
              <w:t>scussing and recording ideas</w:t>
            </w:r>
          </w:p>
          <w:p w:rsidR="00F72BA4" w:rsidRPr="00770D7E" w:rsidRDefault="00F72BA4" w:rsidP="00770D7E">
            <w:pPr>
              <w:pStyle w:val="ListParagraph"/>
              <w:numPr>
                <w:ilvl w:val="0"/>
                <w:numId w:val="7"/>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composing and rehearsing sentences orally (including dialogue), progressively building a varied and rich vocabulary and an increasing range of sentence structures</w:t>
            </w:r>
          </w:p>
        </w:tc>
        <w:tc>
          <w:tcPr>
            <w:tcW w:w="5953" w:type="dxa"/>
            <w:gridSpan w:val="2"/>
            <w:shd w:val="clear" w:color="auto" w:fill="BDD6EE" w:themeFill="accent1" w:themeFillTint="66"/>
            <w:vAlign w:val="center"/>
            <w:hideMark/>
          </w:tcPr>
          <w:p w:rsidR="00F72BA4" w:rsidRPr="00770D7E" w:rsidRDefault="00F72BA4" w:rsidP="00770D7E">
            <w:pPr>
              <w:pStyle w:val="ListParagraph"/>
              <w:numPr>
                <w:ilvl w:val="0"/>
                <w:numId w:val="7"/>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noting and developing initial ideas, drawing on reading and research where necessary</w:t>
            </w:r>
          </w:p>
        </w:tc>
      </w:tr>
      <w:tr w:rsidR="00F72BA4" w:rsidRPr="0062626D" w:rsidTr="00F72BA4">
        <w:trPr>
          <w:trHeight w:val="3719"/>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7" w:name="RANGE!A8"/>
            <w:r w:rsidRPr="00770D7E">
              <w:rPr>
                <w:rFonts w:ascii="Arial" w:eastAsia="Times New Roman" w:hAnsi="Arial" w:cs="Arial"/>
                <w:b/>
                <w:bCs/>
                <w:color w:val="000000"/>
                <w:sz w:val="28"/>
                <w:szCs w:val="28"/>
                <w:lang w:eastAsia="en-GB"/>
              </w:rPr>
              <w:t>Drafting Writing</w:t>
            </w:r>
            <w:bookmarkEnd w:id="7"/>
          </w:p>
        </w:tc>
        <w:tc>
          <w:tcPr>
            <w:tcW w:w="1944" w:type="dxa"/>
            <w:shd w:val="clear" w:color="auto" w:fill="FAFEC2"/>
          </w:tcPr>
          <w:p w:rsidR="00F72BA4" w:rsidRPr="00F72BA4" w:rsidRDefault="00F72BA4" w:rsidP="00F72BA4">
            <w:pPr>
              <w:pStyle w:val="ListParagraph"/>
              <w:spacing w:after="0" w:line="240" w:lineRule="auto"/>
              <w:ind w:left="357"/>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8"/>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sequencing senten</w:t>
            </w:r>
            <w:r>
              <w:rPr>
                <w:rFonts w:ascii="Arial" w:eastAsia="Times New Roman" w:hAnsi="Arial" w:cs="Arial"/>
                <w:lang w:eastAsia="en-GB"/>
              </w:rPr>
              <w:t>ces to form short narratives</w:t>
            </w:r>
          </w:p>
          <w:p w:rsidR="00F72BA4" w:rsidRPr="00770D7E" w:rsidRDefault="00F72BA4" w:rsidP="00770D7E">
            <w:pPr>
              <w:pStyle w:val="ListParagraph"/>
              <w:numPr>
                <w:ilvl w:val="0"/>
                <w:numId w:val="8"/>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re-reading what they have written to check that it makes sense</w:t>
            </w:r>
          </w:p>
        </w:tc>
        <w:tc>
          <w:tcPr>
            <w:tcW w:w="2976" w:type="dxa"/>
            <w:shd w:val="clear" w:color="auto" w:fill="FFF2CC" w:themeFill="accent4" w:themeFillTint="33"/>
            <w:vAlign w:val="center"/>
            <w:hideMark/>
          </w:tcPr>
          <w:p w:rsidR="00F72BA4" w:rsidRDefault="00F72BA4" w:rsidP="00770D7E">
            <w:pPr>
              <w:pStyle w:val="ListParagraph"/>
              <w:numPr>
                <w:ilvl w:val="0"/>
                <w:numId w:val="8"/>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writing down ideas and/or key words, including new</w:t>
            </w:r>
            <w:r>
              <w:rPr>
                <w:rFonts w:ascii="Arial" w:eastAsia="Times New Roman" w:hAnsi="Arial" w:cs="Arial"/>
                <w:lang w:eastAsia="en-GB"/>
              </w:rPr>
              <w:t xml:space="preserve"> vocabulary</w:t>
            </w:r>
          </w:p>
          <w:p w:rsidR="00F72BA4" w:rsidRPr="00770D7E" w:rsidRDefault="00F72BA4" w:rsidP="00770D7E">
            <w:pPr>
              <w:pStyle w:val="ListParagraph"/>
              <w:numPr>
                <w:ilvl w:val="0"/>
                <w:numId w:val="8"/>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encapsulating what they want to say, sentence by sentence</w:t>
            </w:r>
          </w:p>
        </w:tc>
        <w:tc>
          <w:tcPr>
            <w:tcW w:w="5529" w:type="dxa"/>
            <w:gridSpan w:val="2"/>
            <w:shd w:val="clear" w:color="auto" w:fill="E2EFD9" w:themeFill="accent6" w:themeFillTint="33"/>
            <w:vAlign w:val="center"/>
            <w:hideMark/>
          </w:tcPr>
          <w:p w:rsidR="00F72BA4" w:rsidRDefault="00F72BA4"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organisi</w:t>
            </w:r>
            <w:r>
              <w:rPr>
                <w:rFonts w:ascii="Arial" w:eastAsia="Times New Roman" w:hAnsi="Arial" w:cs="Arial"/>
                <w:bCs/>
                <w:lang w:eastAsia="en-GB"/>
              </w:rPr>
              <w:t>ng paragraphs around a theme</w:t>
            </w:r>
          </w:p>
          <w:p w:rsidR="00F72BA4" w:rsidRDefault="00F72BA4"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in narratives, creating </w:t>
            </w:r>
            <w:r>
              <w:rPr>
                <w:rFonts w:ascii="Arial" w:eastAsia="Times New Roman" w:hAnsi="Arial" w:cs="Arial"/>
                <w:bCs/>
                <w:lang w:eastAsia="en-GB"/>
              </w:rPr>
              <w:t>settings, characters and plot</w:t>
            </w:r>
          </w:p>
          <w:p w:rsidR="00F72BA4" w:rsidRPr="00770D7E" w:rsidRDefault="00F72BA4"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 in non-narrative material, using simple organisational devices (headings &amp; subheadings)</w:t>
            </w:r>
          </w:p>
        </w:tc>
        <w:tc>
          <w:tcPr>
            <w:tcW w:w="5953" w:type="dxa"/>
            <w:gridSpan w:val="2"/>
            <w:shd w:val="clear" w:color="auto" w:fill="BDD6EE" w:themeFill="accent1" w:themeFillTint="66"/>
            <w:vAlign w:val="center"/>
            <w:hideMark/>
          </w:tcPr>
          <w:p w:rsidR="00F72BA4" w:rsidRDefault="00F72BA4"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selecting appropriate grammar and vocabulary, understanding how such choices c</w:t>
            </w:r>
            <w:r>
              <w:rPr>
                <w:rFonts w:ascii="Arial" w:eastAsia="Times New Roman" w:hAnsi="Arial" w:cs="Arial"/>
                <w:lang w:eastAsia="en-GB"/>
              </w:rPr>
              <w:t>an change and enhance meaning</w:t>
            </w:r>
          </w:p>
          <w:p w:rsidR="00F72BA4" w:rsidRDefault="00F72BA4"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in narratives, describing settings, characters and atmosphere and integrating dialogue to convey char</w:t>
            </w:r>
            <w:r>
              <w:rPr>
                <w:rFonts w:ascii="Arial" w:eastAsia="Times New Roman" w:hAnsi="Arial" w:cs="Arial"/>
                <w:lang w:eastAsia="en-GB"/>
              </w:rPr>
              <w:t>acter and advance the action</w:t>
            </w:r>
          </w:p>
          <w:p w:rsidR="00F72BA4" w:rsidRDefault="00F72BA4" w:rsidP="00770D7E">
            <w:pPr>
              <w:pStyle w:val="ListParagraph"/>
              <w:numPr>
                <w:ilvl w:val="0"/>
                <w:numId w:val="8"/>
              </w:numPr>
              <w:spacing w:after="0" w:line="240" w:lineRule="auto"/>
              <w:ind w:left="487"/>
              <w:rPr>
                <w:rFonts w:ascii="Arial" w:eastAsia="Times New Roman" w:hAnsi="Arial" w:cs="Arial"/>
                <w:lang w:eastAsia="en-GB"/>
              </w:rPr>
            </w:pPr>
            <w:r>
              <w:rPr>
                <w:rFonts w:ascii="Arial" w:eastAsia="Times New Roman" w:hAnsi="Arial" w:cs="Arial"/>
                <w:lang w:eastAsia="en-GB"/>
              </w:rPr>
              <w:t>précising longer passages</w:t>
            </w:r>
          </w:p>
          <w:p w:rsidR="00F72BA4" w:rsidRDefault="00F72BA4"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using a wide range of devices to build cohesion </w:t>
            </w:r>
            <w:r>
              <w:rPr>
                <w:rFonts w:ascii="Arial" w:eastAsia="Times New Roman" w:hAnsi="Arial" w:cs="Arial"/>
                <w:lang w:eastAsia="en-GB"/>
              </w:rPr>
              <w:t>within and across paragraphs</w:t>
            </w:r>
          </w:p>
          <w:p w:rsidR="00F72BA4" w:rsidRPr="00770D7E" w:rsidRDefault="00F72BA4"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using further organisational and presentational devices to structure text and to guide the reader</w:t>
            </w:r>
          </w:p>
        </w:tc>
      </w:tr>
      <w:tr w:rsidR="00F72BA4" w:rsidRPr="0062626D" w:rsidTr="00F72BA4">
        <w:trPr>
          <w:trHeight w:val="1550"/>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8" w:name="RANGE!A9"/>
            <w:r w:rsidRPr="00770D7E">
              <w:rPr>
                <w:rFonts w:ascii="Arial" w:eastAsia="Times New Roman" w:hAnsi="Arial" w:cs="Arial"/>
                <w:b/>
                <w:bCs/>
                <w:color w:val="000000"/>
                <w:sz w:val="28"/>
                <w:szCs w:val="28"/>
                <w:lang w:eastAsia="en-GB"/>
              </w:rPr>
              <w:lastRenderedPageBreak/>
              <w:t>Editing Writing</w:t>
            </w:r>
            <w:bookmarkEnd w:id="8"/>
          </w:p>
        </w:tc>
        <w:tc>
          <w:tcPr>
            <w:tcW w:w="1944" w:type="dxa"/>
            <w:shd w:val="clear" w:color="auto" w:fill="FAFEC2"/>
          </w:tcPr>
          <w:p w:rsidR="00F72BA4" w:rsidRPr="00F72BA4" w:rsidRDefault="00F72BA4" w:rsidP="00F72BA4">
            <w:pPr>
              <w:pStyle w:val="ListParagraph"/>
              <w:spacing w:after="0" w:line="240" w:lineRule="auto"/>
              <w:ind w:left="357"/>
              <w:rPr>
                <w:rFonts w:ascii="Arial" w:eastAsia="Times New Roman" w:hAnsi="Arial" w:cs="Arial"/>
                <w:lang w:eastAsia="en-GB"/>
              </w:rPr>
            </w:pPr>
          </w:p>
        </w:tc>
        <w:tc>
          <w:tcPr>
            <w:tcW w:w="2713" w:type="dxa"/>
            <w:shd w:val="clear" w:color="auto" w:fill="FFF2CC" w:themeFill="accent4" w:themeFillTint="33"/>
            <w:vAlign w:val="center"/>
            <w:hideMark/>
          </w:tcPr>
          <w:p w:rsidR="00F72BA4" w:rsidRPr="00770D7E" w:rsidRDefault="00F72BA4" w:rsidP="00770D7E">
            <w:pPr>
              <w:pStyle w:val="ListParagraph"/>
              <w:numPr>
                <w:ilvl w:val="0"/>
                <w:numId w:val="9"/>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discuss what they have written with the teacher or other pupils</w:t>
            </w:r>
          </w:p>
        </w:tc>
        <w:tc>
          <w:tcPr>
            <w:tcW w:w="2976" w:type="dxa"/>
            <w:shd w:val="clear" w:color="auto" w:fill="FFF2CC" w:themeFill="accent4" w:themeFillTint="33"/>
            <w:vAlign w:val="center"/>
            <w:hideMark/>
          </w:tcPr>
          <w:p w:rsidR="00F72BA4" w:rsidRDefault="00F72BA4"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evaluating their writing wi</w:t>
            </w:r>
            <w:r>
              <w:rPr>
                <w:rFonts w:ascii="Arial" w:eastAsia="Times New Roman" w:hAnsi="Arial" w:cs="Arial"/>
                <w:lang w:eastAsia="en-GB"/>
              </w:rPr>
              <w:t>th the teacher and other pupils</w:t>
            </w:r>
          </w:p>
          <w:p w:rsidR="00F72BA4" w:rsidRDefault="00F72BA4"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rereading to check that their writing makes sense and that verbs to indicate time are used correctly and consistently, including</w:t>
            </w:r>
            <w:r>
              <w:rPr>
                <w:rFonts w:ascii="Arial" w:eastAsia="Times New Roman" w:hAnsi="Arial" w:cs="Arial"/>
                <w:lang w:eastAsia="en-GB"/>
              </w:rPr>
              <w:t xml:space="preserve"> verbs in the continuous form</w:t>
            </w:r>
          </w:p>
          <w:p w:rsidR="00F72BA4" w:rsidRPr="00770D7E" w:rsidRDefault="00F72BA4"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proofreading to check for errors in spelling, grammar and punctuation</w:t>
            </w:r>
          </w:p>
        </w:tc>
        <w:tc>
          <w:tcPr>
            <w:tcW w:w="5529" w:type="dxa"/>
            <w:gridSpan w:val="2"/>
            <w:shd w:val="clear" w:color="auto" w:fill="E2EFD9" w:themeFill="accent6" w:themeFillTint="33"/>
            <w:vAlign w:val="center"/>
            <w:hideMark/>
          </w:tcPr>
          <w:p w:rsidR="00F72BA4" w:rsidRDefault="00F72BA4"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assessing the effectiveness of their own and others’ writin</w:t>
            </w:r>
            <w:r>
              <w:rPr>
                <w:rFonts w:ascii="Arial" w:eastAsia="Times New Roman" w:hAnsi="Arial" w:cs="Arial"/>
                <w:bCs/>
                <w:lang w:eastAsia="en-GB"/>
              </w:rPr>
              <w:t>g and suggesting improvements</w:t>
            </w:r>
          </w:p>
          <w:p w:rsidR="00F72BA4" w:rsidRDefault="00F72BA4"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proposing changes to grammar and vocabulary to improve consistency, including the accurate </w:t>
            </w:r>
            <w:r>
              <w:rPr>
                <w:rFonts w:ascii="Arial" w:eastAsia="Times New Roman" w:hAnsi="Arial" w:cs="Arial"/>
                <w:bCs/>
                <w:lang w:eastAsia="en-GB"/>
              </w:rPr>
              <w:t>use of pronouns in sentences</w:t>
            </w:r>
          </w:p>
          <w:p w:rsidR="00F72BA4" w:rsidRPr="00770D7E" w:rsidRDefault="00F72BA4"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proofread for spelling and punctuation errors</w:t>
            </w:r>
          </w:p>
        </w:tc>
        <w:tc>
          <w:tcPr>
            <w:tcW w:w="5953" w:type="dxa"/>
            <w:gridSpan w:val="2"/>
            <w:shd w:val="clear" w:color="auto" w:fill="BDD6EE" w:themeFill="accent1" w:themeFillTint="66"/>
            <w:vAlign w:val="center"/>
            <w:hideMark/>
          </w:tcPr>
          <w:p w:rsidR="00F72BA4" w:rsidRDefault="00F72BA4"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assessing the effectiveness of t</w:t>
            </w:r>
            <w:r>
              <w:rPr>
                <w:rFonts w:ascii="Arial" w:eastAsia="Times New Roman" w:hAnsi="Arial" w:cs="Arial"/>
                <w:lang w:eastAsia="en-GB"/>
              </w:rPr>
              <w:t>heir own and others’ writing</w:t>
            </w:r>
          </w:p>
          <w:p w:rsidR="00F72BA4" w:rsidRDefault="00F72BA4"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proposing changes to vocabulary, grammar and punctuation to enhance</w:t>
            </w:r>
            <w:r>
              <w:rPr>
                <w:rFonts w:ascii="Arial" w:eastAsia="Times New Roman" w:hAnsi="Arial" w:cs="Arial"/>
                <w:lang w:eastAsia="en-GB"/>
              </w:rPr>
              <w:t xml:space="preserve"> effects and clarify meaning</w:t>
            </w:r>
          </w:p>
          <w:p w:rsidR="00F72BA4" w:rsidRDefault="00F72BA4"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ensuring the consistent and correct use of tense t</w:t>
            </w:r>
            <w:r>
              <w:rPr>
                <w:rFonts w:ascii="Arial" w:eastAsia="Times New Roman" w:hAnsi="Arial" w:cs="Arial"/>
                <w:lang w:eastAsia="en-GB"/>
              </w:rPr>
              <w:t>hroughout a piece of writing</w:t>
            </w:r>
          </w:p>
          <w:p w:rsidR="00F72BA4" w:rsidRDefault="00F72BA4"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ensuring correct subject and verb agreement when using singular and plural, distinguishing between the language of speech and writing and choos</w:t>
            </w:r>
            <w:r>
              <w:rPr>
                <w:rFonts w:ascii="Arial" w:eastAsia="Times New Roman" w:hAnsi="Arial" w:cs="Arial"/>
                <w:lang w:eastAsia="en-GB"/>
              </w:rPr>
              <w:t>ing the appropriate register</w:t>
            </w:r>
          </w:p>
          <w:p w:rsidR="00F72BA4" w:rsidRPr="00770D7E" w:rsidRDefault="00F72BA4"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proofread for spelling and punctuation errors</w:t>
            </w:r>
          </w:p>
        </w:tc>
      </w:tr>
      <w:tr w:rsidR="00F72BA4" w:rsidRPr="0062626D" w:rsidTr="00F72BA4">
        <w:trPr>
          <w:trHeight w:val="1558"/>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9" w:name="RANGE!A10"/>
            <w:r w:rsidRPr="00770D7E">
              <w:rPr>
                <w:rFonts w:ascii="Arial" w:eastAsia="Times New Roman" w:hAnsi="Arial" w:cs="Arial"/>
                <w:b/>
                <w:bCs/>
                <w:color w:val="000000"/>
                <w:sz w:val="28"/>
                <w:szCs w:val="28"/>
                <w:lang w:eastAsia="en-GB"/>
              </w:rPr>
              <w:t>Performing Writing</w:t>
            </w:r>
            <w:bookmarkEnd w:id="9"/>
          </w:p>
        </w:tc>
        <w:tc>
          <w:tcPr>
            <w:tcW w:w="1944" w:type="dxa"/>
            <w:shd w:val="clear" w:color="auto" w:fill="FAFEC2"/>
          </w:tcPr>
          <w:p w:rsidR="00F72BA4" w:rsidRPr="00F72BA4" w:rsidRDefault="00F72BA4" w:rsidP="00F72BA4">
            <w:pPr>
              <w:spacing w:after="0" w:line="240" w:lineRule="auto"/>
              <w:rPr>
                <w:rFonts w:ascii="Arial" w:eastAsia="Times New Roman" w:hAnsi="Arial" w:cs="Arial"/>
                <w:bCs/>
                <w:lang w:eastAsia="en-GB"/>
              </w:rPr>
            </w:pPr>
          </w:p>
        </w:tc>
        <w:tc>
          <w:tcPr>
            <w:tcW w:w="2713" w:type="dxa"/>
            <w:shd w:val="clear" w:color="auto" w:fill="FFF2CC" w:themeFill="accent4" w:themeFillTint="33"/>
            <w:vAlign w:val="center"/>
            <w:hideMark/>
          </w:tcPr>
          <w:p w:rsidR="00F72BA4" w:rsidRPr="00770D7E" w:rsidRDefault="00F72BA4" w:rsidP="00770D7E">
            <w:pPr>
              <w:pStyle w:val="ListParagraph"/>
              <w:numPr>
                <w:ilvl w:val="0"/>
                <w:numId w:val="10"/>
              </w:numPr>
              <w:spacing w:after="0" w:line="240" w:lineRule="auto"/>
              <w:ind w:left="357"/>
              <w:rPr>
                <w:rFonts w:ascii="Arial" w:eastAsia="Times New Roman" w:hAnsi="Arial" w:cs="Arial"/>
                <w:bCs/>
                <w:lang w:eastAsia="en-GB"/>
              </w:rPr>
            </w:pPr>
            <w:r w:rsidRPr="00770D7E">
              <w:rPr>
                <w:rFonts w:ascii="Arial" w:eastAsia="Times New Roman" w:hAnsi="Arial" w:cs="Arial"/>
                <w:bCs/>
                <w:lang w:eastAsia="en-GB"/>
              </w:rPr>
              <w:t>read their writing aloud clearly enough to be heard by their peers and the teacher.</w:t>
            </w:r>
          </w:p>
        </w:tc>
        <w:tc>
          <w:tcPr>
            <w:tcW w:w="2976" w:type="dxa"/>
            <w:shd w:val="clear" w:color="auto" w:fill="FFF2CC" w:themeFill="accent4" w:themeFillTint="33"/>
            <w:vAlign w:val="center"/>
            <w:hideMark/>
          </w:tcPr>
          <w:p w:rsidR="00F72BA4" w:rsidRPr="00770D7E" w:rsidRDefault="00F72BA4" w:rsidP="00770D7E">
            <w:pPr>
              <w:pStyle w:val="ListParagraph"/>
              <w:numPr>
                <w:ilvl w:val="0"/>
                <w:numId w:val="10"/>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read aloud what they have written with appropriate intonation to make the meaning clear</w:t>
            </w:r>
          </w:p>
        </w:tc>
        <w:tc>
          <w:tcPr>
            <w:tcW w:w="5529" w:type="dxa"/>
            <w:gridSpan w:val="2"/>
            <w:shd w:val="clear" w:color="auto" w:fill="E2EFD9" w:themeFill="accent6" w:themeFillTint="33"/>
            <w:vAlign w:val="center"/>
            <w:hideMark/>
          </w:tcPr>
          <w:p w:rsidR="00F72BA4" w:rsidRPr="00770D7E" w:rsidRDefault="00F72BA4" w:rsidP="00770D7E">
            <w:pPr>
              <w:pStyle w:val="ListParagraph"/>
              <w:numPr>
                <w:ilvl w:val="0"/>
                <w:numId w:val="10"/>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read their own writing aloud, to a group or the whole class, using appropriate intonation and controlling the tone and volume so that the meaning is clear.</w:t>
            </w:r>
          </w:p>
        </w:tc>
        <w:tc>
          <w:tcPr>
            <w:tcW w:w="5953" w:type="dxa"/>
            <w:gridSpan w:val="2"/>
            <w:shd w:val="clear" w:color="auto" w:fill="BDD6EE" w:themeFill="accent1" w:themeFillTint="66"/>
            <w:vAlign w:val="center"/>
            <w:hideMark/>
          </w:tcPr>
          <w:p w:rsidR="00F72BA4" w:rsidRPr="00770D7E" w:rsidRDefault="00F72BA4" w:rsidP="00770D7E">
            <w:pPr>
              <w:pStyle w:val="ListParagraph"/>
              <w:numPr>
                <w:ilvl w:val="0"/>
                <w:numId w:val="10"/>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perform their own compositions, using appropriate intonation, volume, and movement so that meaning is clear.</w:t>
            </w:r>
          </w:p>
        </w:tc>
      </w:tr>
      <w:tr w:rsidR="00F72BA4" w:rsidRPr="0062626D" w:rsidTr="00F72BA4">
        <w:trPr>
          <w:trHeight w:val="3056"/>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10" w:name="RANGE!A11"/>
            <w:r w:rsidRPr="00770D7E">
              <w:rPr>
                <w:rFonts w:ascii="Arial" w:eastAsia="Times New Roman" w:hAnsi="Arial" w:cs="Arial"/>
                <w:b/>
                <w:bCs/>
                <w:color w:val="000000"/>
                <w:sz w:val="28"/>
                <w:szCs w:val="28"/>
                <w:lang w:eastAsia="en-GB"/>
              </w:rPr>
              <w:t>Vocabulary</w:t>
            </w:r>
            <w:bookmarkEnd w:id="10"/>
          </w:p>
        </w:tc>
        <w:tc>
          <w:tcPr>
            <w:tcW w:w="1944" w:type="dxa"/>
            <w:shd w:val="clear" w:color="auto" w:fill="FAFEC2"/>
          </w:tcPr>
          <w:p w:rsidR="00F72BA4" w:rsidRPr="00F72BA4" w:rsidRDefault="00F72BA4" w:rsidP="00F72BA4">
            <w:pPr>
              <w:spacing w:after="0" w:line="240" w:lineRule="auto"/>
              <w:rPr>
                <w:rFonts w:ascii="Arial" w:eastAsia="Times New Roman" w:hAnsi="Arial" w:cs="Arial"/>
                <w:bCs/>
                <w:lang w:eastAsia="en-GB"/>
              </w:rPr>
            </w:pPr>
          </w:p>
        </w:tc>
        <w:tc>
          <w:tcPr>
            <w:tcW w:w="2713" w:type="dxa"/>
            <w:shd w:val="clear" w:color="auto" w:fill="FFF2CC" w:themeFill="accent4" w:themeFillTint="33"/>
            <w:vAlign w:val="center"/>
            <w:hideMark/>
          </w:tcPr>
          <w:p w:rsidR="00F72BA4" w:rsidRPr="00770D7E" w:rsidRDefault="00F72BA4" w:rsidP="00770D7E">
            <w:pPr>
              <w:pStyle w:val="ListParagraph"/>
              <w:numPr>
                <w:ilvl w:val="0"/>
                <w:numId w:val="12"/>
              </w:numPr>
              <w:spacing w:after="0" w:line="240" w:lineRule="auto"/>
              <w:ind w:left="357"/>
              <w:rPr>
                <w:rFonts w:ascii="Arial" w:eastAsia="Times New Roman" w:hAnsi="Arial" w:cs="Arial"/>
                <w:bCs/>
                <w:lang w:eastAsia="en-GB"/>
              </w:rPr>
            </w:pPr>
            <w:r w:rsidRPr="00770D7E">
              <w:rPr>
                <w:rFonts w:ascii="Arial" w:eastAsia="Times New Roman" w:hAnsi="Arial" w:cs="Arial"/>
                <w:bCs/>
                <w:lang w:eastAsia="en-GB"/>
              </w:rPr>
              <w:t>joining words and joining clauses using "and"</w:t>
            </w:r>
          </w:p>
        </w:tc>
        <w:tc>
          <w:tcPr>
            <w:tcW w:w="2976" w:type="dxa"/>
            <w:shd w:val="clear" w:color="auto" w:fill="FFF2CC" w:themeFill="accent4" w:themeFillTint="33"/>
            <w:vAlign w:val="center"/>
            <w:hideMark/>
          </w:tcPr>
          <w:p w:rsidR="00F72BA4" w:rsidRPr="00770D7E" w:rsidRDefault="00F72BA4" w:rsidP="00770D7E">
            <w:pPr>
              <w:pStyle w:val="ListParagraph"/>
              <w:numPr>
                <w:ilvl w:val="0"/>
                <w:numId w:val="12"/>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expanded noun phrases to describe and specify</w:t>
            </w:r>
          </w:p>
        </w:tc>
        <w:tc>
          <w:tcPr>
            <w:tcW w:w="5529" w:type="dxa"/>
            <w:gridSpan w:val="2"/>
            <w:shd w:val="clear" w:color="auto" w:fill="E2EFD9" w:themeFill="accent6" w:themeFillTint="33"/>
            <w:vAlign w:val="center"/>
            <w:hideMark/>
          </w:tcPr>
          <w:p w:rsidR="00F72BA4" w:rsidRDefault="00F72BA4"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extending the range of sentences with more than one clause by using a wider range of conjunctions, includin</w:t>
            </w:r>
            <w:r>
              <w:rPr>
                <w:rFonts w:ascii="Arial" w:eastAsia="Times New Roman" w:hAnsi="Arial" w:cs="Arial"/>
                <w:bCs/>
                <w:lang w:eastAsia="en-GB"/>
              </w:rPr>
              <w:t>g when, if, because, although</w:t>
            </w:r>
          </w:p>
          <w:p w:rsidR="00F72BA4" w:rsidRDefault="00F72BA4"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choosing nouns or pronouns appropriately for clarity and cohesion and to avoid re</w:t>
            </w:r>
            <w:r>
              <w:rPr>
                <w:rFonts w:ascii="Arial" w:eastAsia="Times New Roman" w:hAnsi="Arial" w:cs="Arial"/>
                <w:bCs/>
                <w:lang w:eastAsia="en-GB"/>
              </w:rPr>
              <w:t>petition</w:t>
            </w:r>
          </w:p>
          <w:p w:rsidR="00F72BA4" w:rsidRPr="00770D7E" w:rsidRDefault="00F72BA4"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using conjunctions, adverbs and prepositions to express time and cause (and place)</w:t>
            </w:r>
          </w:p>
        </w:tc>
        <w:tc>
          <w:tcPr>
            <w:tcW w:w="5953" w:type="dxa"/>
            <w:gridSpan w:val="2"/>
            <w:shd w:val="clear" w:color="auto" w:fill="BDD6EE" w:themeFill="accent1" w:themeFillTint="66"/>
            <w:vAlign w:val="center"/>
            <w:hideMark/>
          </w:tcPr>
          <w:p w:rsidR="00F72BA4" w:rsidRDefault="00F72BA4" w:rsidP="00770D7E">
            <w:pPr>
              <w:pStyle w:val="ListParagraph"/>
              <w:numPr>
                <w:ilvl w:val="0"/>
                <w:numId w:val="12"/>
              </w:numPr>
              <w:spacing w:after="0" w:line="240" w:lineRule="auto"/>
              <w:ind w:left="487"/>
              <w:rPr>
                <w:rFonts w:ascii="Arial" w:eastAsia="Times New Roman" w:hAnsi="Arial" w:cs="Arial"/>
                <w:bCs/>
                <w:lang w:eastAsia="en-GB"/>
              </w:rPr>
            </w:pPr>
            <w:r>
              <w:rPr>
                <w:rFonts w:ascii="Arial" w:eastAsia="Times New Roman" w:hAnsi="Arial" w:cs="Arial"/>
                <w:bCs/>
                <w:lang w:eastAsia="en-GB"/>
              </w:rPr>
              <w:t>use a thesaurus</w:t>
            </w:r>
          </w:p>
          <w:p w:rsidR="00F72BA4" w:rsidRDefault="00F72BA4" w:rsidP="00770D7E">
            <w:pPr>
              <w:pStyle w:val="ListParagraph"/>
              <w:numPr>
                <w:ilvl w:val="0"/>
                <w:numId w:val="12"/>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expanded noun phrases to convey compl</w:t>
            </w:r>
            <w:r>
              <w:rPr>
                <w:rFonts w:ascii="Arial" w:eastAsia="Times New Roman" w:hAnsi="Arial" w:cs="Arial"/>
                <w:bCs/>
                <w:lang w:eastAsia="en-GB"/>
              </w:rPr>
              <w:t>icated information concisely</w:t>
            </w:r>
          </w:p>
          <w:p w:rsidR="00F72BA4" w:rsidRPr="00770D7E" w:rsidRDefault="00F72BA4" w:rsidP="00770D7E">
            <w:pPr>
              <w:pStyle w:val="ListParagraph"/>
              <w:numPr>
                <w:ilvl w:val="0"/>
                <w:numId w:val="12"/>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modal verbs or adverbs to indicate degrees of possibility</w:t>
            </w:r>
          </w:p>
        </w:tc>
      </w:tr>
      <w:tr w:rsidR="00F72BA4" w:rsidRPr="0062626D" w:rsidTr="00F72BA4">
        <w:trPr>
          <w:trHeight w:val="5576"/>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11" w:name="RANGE!A12"/>
            <w:r w:rsidRPr="00770D7E">
              <w:rPr>
                <w:rFonts w:ascii="Arial" w:eastAsia="Times New Roman" w:hAnsi="Arial" w:cs="Arial"/>
                <w:b/>
                <w:bCs/>
                <w:color w:val="000000"/>
                <w:sz w:val="28"/>
                <w:szCs w:val="28"/>
                <w:lang w:eastAsia="en-GB"/>
              </w:rPr>
              <w:lastRenderedPageBreak/>
              <w:t>Grammar</w:t>
            </w:r>
            <w:r w:rsidRPr="00770D7E">
              <w:rPr>
                <w:rFonts w:ascii="Arial" w:eastAsia="Times New Roman" w:hAnsi="Arial" w:cs="Arial"/>
                <w:b/>
                <w:bCs/>
                <w:color w:val="000000"/>
                <w:sz w:val="28"/>
                <w:szCs w:val="28"/>
                <w:lang w:eastAsia="en-GB"/>
              </w:rPr>
              <w:br/>
            </w:r>
            <w:bookmarkEnd w:id="11"/>
          </w:p>
        </w:tc>
        <w:tc>
          <w:tcPr>
            <w:tcW w:w="1944" w:type="dxa"/>
            <w:shd w:val="clear" w:color="auto" w:fill="FAFEC2"/>
          </w:tcPr>
          <w:p w:rsidR="00F72BA4" w:rsidRPr="00F72BA4" w:rsidRDefault="00F72BA4" w:rsidP="00F72BA4">
            <w:pPr>
              <w:spacing w:after="0" w:line="240" w:lineRule="auto"/>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regular plural noun</w:t>
            </w:r>
            <w:r>
              <w:rPr>
                <w:rFonts w:ascii="Arial" w:eastAsia="Times New Roman" w:hAnsi="Arial" w:cs="Arial"/>
                <w:lang w:eastAsia="en-GB"/>
              </w:rPr>
              <w:t xml:space="preserve"> suffixes (-s, -</w:t>
            </w:r>
            <w:proofErr w:type="spellStart"/>
            <w:r>
              <w:rPr>
                <w:rFonts w:ascii="Arial" w:eastAsia="Times New Roman" w:hAnsi="Arial" w:cs="Arial"/>
                <w:lang w:eastAsia="en-GB"/>
              </w:rPr>
              <w:t>es</w:t>
            </w:r>
            <w:proofErr w:type="spellEnd"/>
            <w:r>
              <w:rPr>
                <w:rFonts w:ascii="Arial" w:eastAsia="Times New Roman" w:hAnsi="Arial" w:cs="Arial"/>
                <w:lang w:eastAsia="en-GB"/>
              </w:rPr>
              <w:t>)</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 xml:space="preserve">verb suffixes where root word </w:t>
            </w:r>
            <w:r>
              <w:rPr>
                <w:rFonts w:ascii="Arial" w:eastAsia="Times New Roman" w:hAnsi="Arial" w:cs="Arial"/>
                <w:lang w:eastAsia="en-GB"/>
              </w:rPr>
              <w:t>is unchanged (-</w:t>
            </w:r>
            <w:proofErr w:type="spellStart"/>
            <w:r>
              <w:rPr>
                <w:rFonts w:ascii="Arial" w:eastAsia="Times New Roman" w:hAnsi="Arial" w:cs="Arial"/>
                <w:lang w:eastAsia="en-GB"/>
              </w:rPr>
              <w:t>ing</w:t>
            </w:r>
            <w:proofErr w:type="spellEnd"/>
            <w:r>
              <w:rPr>
                <w:rFonts w:ascii="Arial" w:eastAsia="Times New Roman" w:hAnsi="Arial" w:cs="Arial"/>
                <w:lang w:eastAsia="en-GB"/>
              </w:rPr>
              <w:t>, -</w:t>
            </w:r>
            <w:proofErr w:type="spellStart"/>
            <w:r>
              <w:rPr>
                <w:rFonts w:ascii="Arial" w:eastAsia="Times New Roman" w:hAnsi="Arial" w:cs="Arial"/>
                <w:lang w:eastAsia="en-GB"/>
              </w:rPr>
              <w:t>ed</w:t>
            </w:r>
            <w:proofErr w:type="spellEnd"/>
            <w:r>
              <w:rPr>
                <w:rFonts w:ascii="Arial" w:eastAsia="Times New Roman" w:hAnsi="Arial" w:cs="Arial"/>
                <w:lang w:eastAsia="en-GB"/>
              </w:rPr>
              <w:t>, -</w:t>
            </w:r>
            <w:proofErr w:type="spellStart"/>
            <w:r>
              <w:rPr>
                <w:rFonts w:ascii="Arial" w:eastAsia="Times New Roman" w:hAnsi="Arial" w:cs="Arial"/>
                <w:lang w:eastAsia="en-GB"/>
              </w:rPr>
              <w:t>er</w:t>
            </w:r>
            <w:proofErr w:type="spellEnd"/>
            <w:r>
              <w:rPr>
                <w:rFonts w:ascii="Arial" w:eastAsia="Times New Roman" w:hAnsi="Arial" w:cs="Arial"/>
                <w:lang w:eastAsia="en-GB"/>
              </w:rPr>
              <w:t>)</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un- prefix to change m</w:t>
            </w:r>
            <w:r>
              <w:rPr>
                <w:rFonts w:ascii="Arial" w:eastAsia="Times New Roman" w:hAnsi="Arial" w:cs="Arial"/>
                <w:lang w:eastAsia="en-GB"/>
              </w:rPr>
              <w:t>eaning of adjectives/adverbs</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to combine words to make se</w:t>
            </w:r>
            <w:r>
              <w:rPr>
                <w:rFonts w:ascii="Arial" w:eastAsia="Times New Roman" w:hAnsi="Arial" w:cs="Arial"/>
                <w:lang w:eastAsia="en-GB"/>
              </w:rPr>
              <w:t>ntences, including using and</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Sequencing senten</w:t>
            </w:r>
            <w:r>
              <w:rPr>
                <w:rFonts w:ascii="Arial" w:eastAsia="Times New Roman" w:hAnsi="Arial" w:cs="Arial"/>
                <w:lang w:eastAsia="en-GB"/>
              </w:rPr>
              <w:t>ces to form short narratives</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separati</w:t>
            </w:r>
            <w:r>
              <w:rPr>
                <w:rFonts w:ascii="Arial" w:eastAsia="Times New Roman" w:hAnsi="Arial" w:cs="Arial"/>
                <w:lang w:eastAsia="en-GB"/>
              </w:rPr>
              <w:t>on of words with spaces</w:t>
            </w:r>
          </w:p>
          <w:p w:rsidR="00F72BA4" w:rsidRDefault="00F72BA4" w:rsidP="00770D7E">
            <w:pPr>
              <w:pStyle w:val="ListParagraph"/>
              <w:numPr>
                <w:ilvl w:val="0"/>
                <w:numId w:val="13"/>
              </w:numPr>
              <w:spacing w:after="0" w:line="240" w:lineRule="auto"/>
              <w:ind w:left="357"/>
              <w:rPr>
                <w:rFonts w:ascii="Arial" w:eastAsia="Times New Roman" w:hAnsi="Arial" w:cs="Arial"/>
                <w:lang w:eastAsia="en-GB"/>
              </w:rPr>
            </w:pPr>
            <w:r>
              <w:rPr>
                <w:rFonts w:ascii="Arial" w:eastAsia="Times New Roman" w:hAnsi="Arial" w:cs="Arial"/>
                <w:lang w:eastAsia="en-GB"/>
              </w:rPr>
              <w:t>sentence demarcation (</w:t>
            </w:r>
            <w:proofErr w:type="gramStart"/>
            <w:r>
              <w:rPr>
                <w:rFonts w:ascii="Arial" w:eastAsia="Times New Roman" w:hAnsi="Arial" w:cs="Arial"/>
                <w:lang w:eastAsia="en-GB"/>
              </w:rPr>
              <w:t>. !</w:t>
            </w:r>
            <w:proofErr w:type="gramEnd"/>
            <w:r>
              <w:rPr>
                <w:rFonts w:ascii="Arial" w:eastAsia="Times New Roman" w:hAnsi="Arial" w:cs="Arial"/>
                <w:lang w:eastAsia="en-GB"/>
              </w:rPr>
              <w:t xml:space="preserve"> ?)</w:t>
            </w:r>
          </w:p>
          <w:p w:rsidR="00F72BA4" w:rsidRPr="00770D7E" w:rsidRDefault="00F72BA4"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capital letters for names and pronoun 'I')</w:t>
            </w:r>
          </w:p>
        </w:tc>
        <w:tc>
          <w:tcPr>
            <w:tcW w:w="2976" w:type="dxa"/>
            <w:shd w:val="clear" w:color="auto" w:fill="FFF2CC" w:themeFill="accent4" w:themeFillTint="33"/>
            <w:vAlign w:val="center"/>
            <w:hideMark/>
          </w:tcPr>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sentences with different forms: statement, q</w:t>
            </w:r>
            <w:r>
              <w:rPr>
                <w:rFonts w:ascii="Arial" w:eastAsia="Times New Roman" w:hAnsi="Arial" w:cs="Arial"/>
                <w:lang w:eastAsia="en-GB"/>
              </w:rPr>
              <w:t>uestion, exclamation, command</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the present and past tenses correctly and consistently including the progr</w:t>
            </w:r>
            <w:r>
              <w:rPr>
                <w:rFonts w:ascii="Arial" w:eastAsia="Times New Roman" w:hAnsi="Arial" w:cs="Arial"/>
                <w:lang w:eastAsia="en-GB"/>
              </w:rPr>
              <w:t>essive form</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subordination (using when, if, that, or because) and co-ordina</w:t>
            </w:r>
            <w:r>
              <w:rPr>
                <w:rFonts w:ascii="Arial" w:eastAsia="Times New Roman" w:hAnsi="Arial" w:cs="Arial"/>
                <w:lang w:eastAsia="en-GB"/>
              </w:rPr>
              <w:t>tion (using or, and, or but)</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some features</w:t>
            </w:r>
            <w:r>
              <w:rPr>
                <w:rFonts w:ascii="Arial" w:eastAsia="Times New Roman" w:hAnsi="Arial" w:cs="Arial"/>
                <w:lang w:eastAsia="en-GB"/>
              </w:rPr>
              <w:t xml:space="preserve"> of written Standard English</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 xml:space="preserve">suffixes to form </w:t>
            </w:r>
            <w:r>
              <w:rPr>
                <w:rFonts w:ascii="Arial" w:eastAsia="Times New Roman" w:hAnsi="Arial" w:cs="Arial"/>
                <w:lang w:eastAsia="en-GB"/>
              </w:rPr>
              <w:t>new words (-</w:t>
            </w:r>
            <w:proofErr w:type="spellStart"/>
            <w:r>
              <w:rPr>
                <w:rFonts w:ascii="Arial" w:eastAsia="Times New Roman" w:hAnsi="Arial" w:cs="Arial"/>
                <w:lang w:eastAsia="en-GB"/>
              </w:rPr>
              <w:t>ful</w:t>
            </w:r>
            <w:proofErr w:type="spellEnd"/>
            <w:r>
              <w:rPr>
                <w:rFonts w:ascii="Arial" w:eastAsia="Times New Roman" w:hAnsi="Arial" w:cs="Arial"/>
                <w:lang w:eastAsia="en-GB"/>
              </w:rPr>
              <w:t>, -</w:t>
            </w:r>
            <w:proofErr w:type="spellStart"/>
            <w:r>
              <w:rPr>
                <w:rFonts w:ascii="Arial" w:eastAsia="Times New Roman" w:hAnsi="Arial" w:cs="Arial"/>
                <w:lang w:eastAsia="en-GB"/>
              </w:rPr>
              <w:t>er</w:t>
            </w:r>
            <w:proofErr w:type="spellEnd"/>
            <w:r>
              <w:rPr>
                <w:rFonts w:ascii="Arial" w:eastAsia="Times New Roman" w:hAnsi="Arial" w:cs="Arial"/>
                <w:lang w:eastAsia="en-GB"/>
              </w:rPr>
              <w:t>, -ness)</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Pr>
                <w:rFonts w:ascii="Arial" w:eastAsia="Times New Roman" w:hAnsi="Arial" w:cs="Arial"/>
                <w:lang w:eastAsia="en-GB"/>
              </w:rPr>
              <w:t>sentence demarcation</w:t>
            </w:r>
          </w:p>
          <w:p w:rsidR="00F72BA4" w:rsidRDefault="00F72BA4" w:rsidP="00770D7E">
            <w:pPr>
              <w:pStyle w:val="ListParagraph"/>
              <w:numPr>
                <w:ilvl w:val="0"/>
                <w:numId w:val="13"/>
              </w:numPr>
              <w:spacing w:after="240" w:line="240" w:lineRule="auto"/>
              <w:ind w:left="500"/>
              <w:rPr>
                <w:rFonts w:ascii="Arial" w:eastAsia="Times New Roman" w:hAnsi="Arial" w:cs="Arial"/>
                <w:lang w:eastAsia="en-GB"/>
              </w:rPr>
            </w:pPr>
            <w:r>
              <w:rPr>
                <w:rFonts w:ascii="Arial" w:eastAsia="Times New Roman" w:hAnsi="Arial" w:cs="Arial"/>
                <w:lang w:eastAsia="en-GB"/>
              </w:rPr>
              <w:t>commas in lists</w:t>
            </w:r>
          </w:p>
          <w:p w:rsidR="00F72BA4" w:rsidRPr="00770D7E" w:rsidRDefault="00F72BA4"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apostrophes for omission &amp; singular possession</w:t>
            </w:r>
          </w:p>
        </w:tc>
        <w:tc>
          <w:tcPr>
            <w:tcW w:w="2835" w:type="dxa"/>
            <w:shd w:val="clear" w:color="auto" w:fill="E2EFD9" w:themeFill="accent6" w:themeFillTint="33"/>
            <w:vAlign w:val="center"/>
            <w:hideMark/>
          </w:tcPr>
          <w:p w:rsidR="00F72BA4" w:rsidRDefault="00F72BA4"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using the present perfect form of verbs i</w:t>
            </w:r>
            <w:r>
              <w:rPr>
                <w:rFonts w:ascii="Arial" w:eastAsia="Times New Roman" w:hAnsi="Arial" w:cs="Arial"/>
                <w:lang w:eastAsia="en-GB"/>
              </w:rPr>
              <w:t>n contrast to the past tense</w:t>
            </w:r>
          </w:p>
          <w:p w:rsidR="00F72BA4" w:rsidRDefault="00F72BA4"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form nouns us</w:t>
            </w:r>
            <w:r>
              <w:rPr>
                <w:rFonts w:ascii="Arial" w:eastAsia="Times New Roman" w:hAnsi="Arial" w:cs="Arial"/>
                <w:lang w:eastAsia="en-GB"/>
              </w:rPr>
              <w:t>ing prefixes (super-, anti-)</w:t>
            </w:r>
          </w:p>
          <w:p w:rsidR="00F72BA4" w:rsidRDefault="00F72BA4"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use th</w:t>
            </w:r>
            <w:r>
              <w:rPr>
                <w:rFonts w:ascii="Arial" w:eastAsia="Times New Roman" w:hAnsi="Arial" w:cs="Arial"/>
                <w:lang w:eastAsia="en-GB"/>
              </w:rPr>
              <w:t>e correct form of 'a' or 'an'</w:t>
            </w:r>
          </w:p>
          <w:p w:rsidR="00F72BA4" w:rsidRPr="00770D7E" w:rsidRDefault="00F72BA4"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word families based on common words (solve, solution, dissolve, insoluble)</w:t>
            </w:r>
          </w:p>
        </w:tc>
        <w:tc>
          <w:tcPr>
            <w:tcW w:w="2694" w:type="dxa"/>
            <w:shd w:val="clear" w:color="auto" w:fill="E2EFD9" w:themeFill="accent6" w:themeFillTint="33"/>
            <w:vAlign w:val="center"/>
            <w:hideMark/>
          </w:tcPr>
          <w:p w:rsidR="00F72BA4" w:rsidRDefault="00F72BA4" w:rsidP="00770D7E">
            <w:pPr>
              <w:pStyle w:val="ListParagraph"/>
              <w:numPr>
                <w:ilvl w:val="0"/>
                <w:numId w:val="13"/>
              </w:numPr>
              <w:spacing w:after="240" w:line="240" w:lineRule="auto"/>
              <w:ind w:left="505"/>
              <w:rPr>
                <w:rFonts w:ascii="Arial" w:eastAsia="Times New Roman" w:hAnsi="Arial" w:cs="Arial"/>
                <w:lang w:eastAsia="en-GB"/>
              </w:rPr>
            </w:pPr>
            <w:r>
              <w:rPr>
                <w:rFonts w:ascii="Arial" w:eastAsia="Times New Roman" w:hAnsi="Arial" w:cs="Arial"/>
                <w:lang w:eastAsia="en-GB"/>
              </w:rPr>
              <w:t>using fronted adverbials</w:t>
            </w:r>
          </w:p>
          <w:p w:rsidR="00F72BA4" w:rsidRDefault="00F72BA4"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difference betw</w:t>
            </w:r>
            <w:r>
              <w:rPr>
                <w:rFonts w:ascii="Arial" w:eastAsia="Times New Roman" w:hAnsi="Arial" w:cs="Arial"/>
                <w:lang w:eastAsia="en-GB"/>
              </w:rPr>
              <w:t>een plural and possessive –s</w:t>
            </w:r>
          </w:p>
          <w:p w:rsidR="00F72BA4" w:rsidRDefault="00F72BA4"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Standard English verb i</w:t>
            </w:r>
            <w:r>
              <w:rPr>
                <w:rFonts w:ascii="Arial" w:eastAsia="Times New Roman" w:hAnsi="Arial" w:cs="Arial"/>
                <w:lang w:eastAsia="en-GB"/>
              </w:rPr>
              <w:t>nflections (I did vs I done)</w:t>
            </w:r>
          </w:p>
          <w:p w:rsidR="00F72BA4" w:rsidRDefault="00F72BA4"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extended noun phrases</w:t>
            </w:r>
            <w:r>
              <w:rPr>
                <w:rFonts w:ascii="Arial" w:eastAsia="Times New Roman" w:hAnsi="Arial" w:cs="Arial"/>
                <w:lang w:eastAsia="en-GB"/>
              </w:rPr>
              <w:t>, including with prepositions</w:t>
            </w:r>
          </w:p>
          <w:p w:rsidR="00F72BA4" w:rsidRPr="00770D7E" w:rsidRDefault="00F72BA4"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appropriate choice of pronoun or noun to create cohesion</w:t>
            </w:r>
          </w:p>
        </w:tc>
        <w:tc>
          <w:tcPr>
            <w:tcW w:w="3118" w:type="dxa"/>
            <w:shd w:val="clear" w:color="auto" w:fill="BDD6EE" w:themeFill="accent1" w:themeFillTint="66"/>
            <w:vAlign w:val="center"/>
            <w:hideMark/>
          </w:tcPr>
          <w:p w:rsidR="00F72BA4" w:rsidRDefault="00F72BA4"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using relative clauses beginning with who, which, where, when, whose, that or with an implied (i</w:t>
            </w:r>
            <w:r>
              <w:rPr>
                <w:rFonts w:ascii="Arial" w:eastAsia="Times New Roman" w:hAnsi="Arial" w:cs="Arial"/>
                <w:lang w:eastAsia="en-GB"/>
              </w:rPr>
              <w:t>.e. omitted) relative pronoun</w:t>
            </w:r>
          </w:p>
          <w:p w:rsidR="00F72BA4" w:rsidRDefault="00F72BA4"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converting no</w:t>
            </w:r>
            <w:r>
              <w:rPr>
                <w:rFonts w:ascii="Arial" w:eastAsia="Times New Roman" w:hAnsi="Arial" w:cs="Arial"/>
                <w:lang w:eastAsia="en-GB"/>
              </w:rPr>
              <w:t>uns or adjectives into verbs</w:t>
            </w:r>
          </w:p>
          <w:p w:rsidR="00F72BA4" w:rsidRDefault="00F72BA4" w:rsidP="00770D7E">
            <w:pPr>
              <w:pStyle w:val="ListParagraph"/>
              <w:numPr>
                <w:ilvl w:val="0"/>
                <w:numId w:val="13"/>
              </w:numPr>
              <w:spacing w:after="0" w:line="240" w:lineRule="auto"/>
              <w:ind w:left="507"/>
              <w:rPr>
                <w:rFonts w:ascii="Arial" w:eastAsia="Times New Roman" w:hAnsi="Arial" w:cs="Arial"/>
                <w:lang w:eastAsia="en-GB"/>
              </w:rPr>
            </w:pPr>
            <w:r>
              <w:rPr>
                <w:rFonts w:ascii="Arial" w:eastAsia="Times New Roman" w:hAnsi="Arial" w:cs="Arial"/>
                <w:lang w:eastAsia="en-GB"/>
              </w:rPr>
              <w:t>verb prefixes</w:t>
            </w:r>
          </w:p>
          <w:p w:rsidR="00F72BA4" w:rsidRPr="00770D7E" w:rsidRDefault="00F72BA4"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devices to build cohesion, including adverbials of time, place and number</w:t>
            </w:r>
          </w:p>
        </w:tc>
        <w:tc>
          <w:tcPr>
            <w:tcW w:w="2835" w:type="dxa"/>
            <w:shd w:val="clear" w:color="auto" w:fill="BDD6EE" w:themeFill="accent1" w:themeFillTint="66"/>
            <w:vAlign w:val="center"/>
            <w:hideMark/>
          </w:tcPr>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recognising vocabulary and structures that are appropriate for formal speech and writing,</w:t>
            </w:r>
            <w:r>
              <w:rPr>
                <w:rFonts w:ascii="Arial" w:eastAsia="Times New Roman" w:hAnsi="Arial" w:cs="Arial"/>
                <w:lang w:eastAsia="en-GB"/>
              </w:rPr>
              <w:t xml:space="preserve"> including subjunctive forms</w:t>
            </w:r>
          </w:p>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using passive verbs to affect the presentation </w:t>
            </w:r>
            <w:r>
              <w:rPr>
                <w:rFonts w:ascii="Arial" w:eastAsia="Times New Roman" w:hAnsi="Arial" w:cs="Arial"/>
                <w:lang w:eastAsia="en-GB"/>
              </w:rPr>
              <w:t>of information in a sentence</w:t>
            </w:r>
          </w:p>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using the perfect form of verbs to mark rel</w:t>
            </w:r>
            <w:r>
              <w:rPr>
                <w:rFonts w:ascii="Arial" w:eastAsia="Times New Roman" w:hAnsi="Arial" w:cs="Arial"/>
                <w:lang w:eastAsia="en-GB"/>
              </w:rPr>
              <w:t>ationships of time and cause</w:t>
            </w:r>
          </w:p>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differences in </w:t>
            </w:r>
            <w:r>
              <w:rPr>
                <w:rFonts w:ascii="Arial" w:eastAsia="Times New Roman" w:hAnsi="Arial" w:cs="Arial"/>
                <w:lang w:eastAsia="en-GB"/>
              </w:rPr>
              <w:t>informal and formal language</w:t>
            </w:r>
          </w:p>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Pr>
                <w:rFonts w:ascii="Arial" w:eastAsia="Times New Roman" w:hAnsi="Arial" w:cs="Arial"/>
                <w:lang w:eastAsia="en-GB"/>
              </w:rPr>
              <w:t>synonyms &amp; Antonyms</w:t>
            </w:r>
          </w:p>
          <w:p w:rsidR="00F72BA4"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further cohesive devices such as grammatica</w:t>
            </w:r>
            <w:r>
              <w:rPr>
                <w:rFonts w:ascii="Arial" w:eastAsia="Times New Roman" w:hAnsi="Arial" w:cs="Arial"/>
                <w:lang w:eastAsia="en-GB"/>
              </w:rPr>
              <w:t>l connections and adverbials</w:t>
            </w:r>
          </w:p>
          <w:p w:rsidR="00F72BA4" w:rsidRPr="00770D7E" w:rsidRDefault="00F72BA4"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use of ellipsis</w:t>
            </w:r>
          </w:p>
        </w:tc>
      </w:tr>
      <w:tr w:rsidR="00F72BA4" w:rsidRPr="0062626D" w:rsidTr="00F72BA4">
        <w:trPr>
          <w:trHeight w:val="2130"/>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12" w:name="RANGE!A13"/>
            <w:r w:rsidRPr="00770D7E">
              <w:rPr>
                <w:rFonts w:ascii="Arial" w:eastAsia="Times New Roman" w:hAnsi="Arial" w:cs="Arial"/>
                <w:b/>
                <w:bCs/>
                <w:color w:val="000000"/>
                <w:sz w:val="28"/>
                <w:szCs w:val="28"/>
                <w:lang w:eastAsia="en-GB"/>
              </w:rPr>
              <w:t>Punctuation</w:t>
            </w:r>
            <w:r w:rsidRPr="00770D7E">
              <w:rPr>
                <w:rFonts w:ascii="Arial" w:eastAsia="Times New Roman" w:hAnsi="Arial" w:cs="Arial"/>
                <w:b/>
                <w:bCs/>
                <w:color w:val="000000"/>
                <w:sz w:val="28"/>
                <w:szCs w:val="28"/>
                <w:lang w:eastAsia="en-GB"/>
              </w:rPr>
              <w:br/>
            </w:r>
            <w:bookmarkEnd w:id="12"/>
          </w:p>
        </w:tc>
        <w:tc>
          <w:tcPr>
            <w:tcW w:w="1944" w:type="dxa"/>
            <w:shd w:val="clear" w:color="auto" w:fill="FAFEC2"/>
          </w:tcPr>
          <w:p w:rsidR="00F72BA4" w:rsidRPr="00F72BA4" w:rsidRDefault="00F72BA4" w:rsidP="00F72BA4">
            <w:pPr>
              <w:spacing w:after="0" w:line="240" w:lineRule="auto"/>
              <w:rPr>
                <w:rFonts w:ascii="Arial" w:eastAsia="Times New Roman" w:hAnsi="Arial" w:cs="Arial"/>
                <w:lang w:eastAsia="en-GB"/>
              </w:rPr>
            </w:pPr>
          </w:p>
        </w:tc>
        <w:tc>
          <w:tcPr>
            <w:tcW w:w="2713" w:type="dxa"/>
            <w:shd w:val="clear" w:color="auto" w:fill="FFF2CC" w:themeFill="accent4" w:themeFillTint="33"/>
            <w:vAlign w:val="center"/>
            <w:hideMark/>
          </w:tcPr>
          <w:p w:rsidR="00F72BA4" w:rsidRDefault="00F72BA4" w:rsidP="00770D7E">
            <w:pPr>
              <w:pStyle w:val="ListParagraph"/>
              <w:numPr>
                <w:ilvl w:val="0"/>
                <w:numId w:val="14"/>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beginning to punctuate sentences using a capital letter and a full stop, quest</w:t>
            </w:r>
            <w:r>
              <w:rPr>
                <w:rFonts w:ascii="Arial" w:eastAsia="Times New Roman" w:hAnsi="Arial" w:cs="Arial"/>
                <w:lang w:eastAsia="en-GB"/>
              </w:rPr>
              <w:t>ion mark or exclamation mark</w:t>
            </w:r>
          </w:p>
          <w:p w:rsidR="00F72BA4" w:rsidRPr="00770D7E" w:rsidRDefault="00F72BA4" w:rsidP="00770D7E">
            <w:pPr>
              <w:pStyle w:val="ListParagraph"/>
              <w:numPr>
                <w:ilvl w:val="0"/>
                <w:numId w:val="14"/>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using a capital letter for names of people, places, the days of the week, and the personal pronoun ‘I’</w:t>
            </w:r>
          </w:p>
        </w:tc>
        <w:tc>
          <w:tcPr>
            <w:tcW w:w="2976" w:type="dxa"/>
            <w:shd w:val="clear" w:color="auto" w:fill="FFF2CC" w:themeFill="accent4" w:themeFillTint="33"/>
            <w:vAlign w:val="center"/>
            <w:hideMark/>
          </w:tcPr>
          <w:p w:rsidR="00F72BA4" w:rsidRPr="00770D7E" w:rsidRDefault="00F72BA4" w:rsidP="00770D7E">
            <w:pPr>
              <w:pStyle w:val="ListParagraph"/>
              <w:numPr>
                <w:ilvl w:val="0"/>
                <w:numId w:val="14"/>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learning how to use both familiar and new punctuation correctly, including full stops, capital letters, exclamation marks, question marks, commas for lists and apostrophes for contracted forms and the possessive (singular)</w:t>
            </w:r>
          </w:p>
        </w:tc>
        <w:tc>
          <w:tcPr>
            <w:tcW w:w="2835" w:type="dxa"/>
            <w:shd w:val="clear" w:color="auto" w:fill="E2EFD9" w:themeFill="accent6" w:themeFillTint="33"/>
            <w:vAlign w:val="center"/>
            <w:hideMark/>
          </w:tcPr>
          <w:p w:rsidR="00F72BA4" w:rsidRPr="00770D7E" w:rsidRDefault="00F72BA4" w:rsidP="00770D7E">
            <w:pPr>
              <w:pStyle w:val="ListParagraph"/>
              <w:numPr>
                <w:ilvl w:val="0"/>
                <w:numId w:val="14"/>
              </w:numPr>
              <w:spacing w:after="0" w:line="240" w:lineRule="auto"/>
              <w:ind w:left="361"/>
              <w:rPr>
                <w:rFonts w:ascii="Arial" w:eastAsia="Times New Roman" w:hAnsi="Arial" w:cs="Arial"/>
                <w:lang w:eastAsia="en-GB"/>
              </w:rPr>
            </w:pPr>
            <w:r w:rsidRPr="00770D7E">
              <w:rPr>
                <w:rFonts w:ascii="Arial" w:eastAsia="Times New Roman" w:hAnsi="Arial" w:cs="Arial"/>
                <w:lang w:eastAsia="en-GB"/>
              </w:rPr>
              <w:t>using and punctuating direct speech (i.e. Inverted commas)</w:t>
            </w:r>
          </w:p>
        </w:tc>
        <w:tc>
          <w:tcPr>
            <w:tcW w:w="2694" w:type="dxa"/>
            <w:shd w:val="clear" w:color="auto" w:fill="E2EFD9" w:themeFill="accent6" w:themeFillTint="33"/>
            <w:vAlign w:val="center"/>
            <w:hideMark/>
          </w:tcPr>
          <w:p w:rsidR="00F72BA4" w:rsidRDefault="00F72BA4"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using co</w:t>
            </w:r>
            <w:r>
              <w:rPr>
                <w:rFonts w:ascii="Arial" w:eastAsia="Times New Roman" w:hAnsi="Arial" w:cs="Arial"/>
                <w:lang w:eastAsia="en-GB"/>
              </w:rPr>
              <w:t>mmas after fronted adverbials</w:t>
            </w:r>
          </w:p>
          <w:p w:rsidR="00F72BA4" w:rsidRDefault="00F72BA4"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indicating possession by using the possessive apostrophe wi</w:t>
            </w:r>
            <w:r>
              <w:rPr>
                <w:rFonts w:ascii="Arial" w:eastAsia="Times New Roman" w:hAnsi="Arial" w:cs="Arial"/>
                <w:lang w:eastAsia="en-GB"/>
              </w:rPr>
              <w:t>th singular and plural nouns</w:t>
            </w:r>
          </w:p>
          <w:p w:rsidR="00F72BA4" w:rsidRPr="00770D7E" w:rsidRDefault="00F72BA4"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using and punctuating direct speech (including punctuation within and surrounding inverted commas)</w:t>
            </w:r>
          </w:p>
        </w:tc>
        <w:tc>
          <w:tcPr>
            <w:tcW w:w="3118" w:type="dxa"/>
            <w:shd w:val="clear" w:color="auto" w:fill="BDD6EE" w:themeFill="accent1" w:themeFillTint="66"/>
            <w:vAlign w:val="center"/>
            <w:hideMark/>
          </w:tcPr>
          <w:p w:rsidR="00F72BA4" w:rsidRDefault="00F72BA4" w:rsidP="00770D7E">
            <w:pPr>
              <w:pStyle w:val="ListParagraph"/>
              <w:numPr>
                <w:ilvl w:val="0"/>
                <w:numId w:val="14"/>
              </w:numPr>
              <w:spacing w:after="0" w:line="240" w:lineRule="auto"/>
              <w:ind w:left="507"/>
              <w:rPr>
                <w:rFonts w:ascii="Arial" w:eastAsia="Times New Roman" w:hAnsi="Arial" w:cs="Arial"/>
                <w:bCs/>
                <w:lang w:eastAsia="en-GB"/>
              </w:rPr>
            </w:pPr>
            <w:r w:rsidRPr="00770D7E">
              <w:rPr>
                <w:rFonts w:ascii="Arial" w:eastAsia="Times New Roman" w:hAnsi="Arial" w:cs="Arial"/>
                <w:bCs/>
                <w:lang w:eastAsia="en-GB"/>
              </w:rPr>
              <w:t>using commas to clarify meaning</w:t>
            </w:r>
            <w:r>
              <w:rPr>
                <w:rFonts w:ascii="Arial" w:eastAsia="Times New Roman" w:hAnsi="Arial" w:cs="Arial"/>
                <w:bCs/>
                <w:lang w:eastAsia="en-GB"/>
              </w:rPr>
              <w:t xml:space="preserve"> or avoid ambiguity in writing</w:t>
            </w:r>
          </w:p>
          <w:p w:rsidR="00F72BA4" w:rsidRPr="00770D7E" w:rsidRDefault="00F72BA4" w:rsidP="00770D7E">
            <w:pPr>
              <w:pStyle w:val="ListParagraph"/>
              <w:numPr>
                <w:ilvl w:val="0"/>
                <w:numId w:val="14"/>
              </w:numPr>
              <w:spacing w:after="0" w:line="240" w:lineRule="auto"/>
              <w:ind w:left="507"/>
              <w:rPr>
                <w:rFonts w:ascii="Arial" w:eastAsia="Times New Roman" w:hAnsi="Arial" w:cs="Arial"/>
                <w:bCs/>
                <w:lang w:eastAsia="en-GB"/>
              </w:rPr>
            </w:pPr>
            <w:r w:rsidRPr="00770D7E">
              <w:rPr>
                <w:rFonts w:ascii="Arial" w:eastAsia="Times New Roman" w:hAnsi="Arial" w:cs="Arial"/>
                <w:bCs/>
                <w:lang w:eastAsia="en-GB"/>
              </w:rPr>
              <w:t>using brackets, dashes or commas to indicate parenthesis</w:t>
            </w:r>
          </w:p>
        </w:tc>
        <w:tc>
          <w:tcPr>
            <w:tcW w:w="2835" w:type="dxa"/>
            <w:shd w:val="clear" w:color="auto" w:fill="BDD6EE" w:themeFill="accent1" w:themeFillTint="66"/>
            <w:vAlign w:val="center"/>
            <w:hideMark/>
          </w:tcPr>
          <w:p w:rsidR="00F72BA4" w:rsidRDefault="00F72BA4"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w:t>
            </w:r>
            <w:r>
              <w:rPr>
                <w:rFonts w:ascii="Arial" w:eastAsia="Times New Roman" w:hAnsi="Arial" w:cs="Arial"/>
                <w:bCs/>
                <w:lang w:eastAsia="en-GB"/>
              </w:rPr>
              <w:t>ng hyphens to avoid ambiguity</w:t>
            </w:r>
          </w:p>
          <w:p w:rsidR="00F72BA4" w:rsidRDefault="00F72BA4"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semicolons, colons or dashes to mark boundaries</w:t>
            </w:r>
            <w:r>
              <w:rPr>
                <w:rFonts w:ascii="Arial" w:eastAsia="Times New Roman" w:hAnsi="Arial" w:cs="Arial"/>
                <w:bCs/>
                <w:lang w:eastAsia="en-GB"/>
              </w:rPr>
              <w:t xml:space="preserve"> between independent clauses</w:t>
            </w:r>
          </w:p>
          <w:p w:rsidR="00F72BA4" w:rsidRDefault="00F72BA4"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w:t>
            </w:r>
            <w:r>
              <w:rPr>
                <w:rFonts w:ascii="Arial" w:eastAsia="Times New Roman" w:hAnsi="Arial" w:cs="Arial"/>
                <w:bCs/>
                <w:lang w:eastAsia="en-GB"/>
              </w:rPr>
              <w:t xml:space="preserve"> a colon to introduce a list</w:t>
            </w:r>
          </w:p>
          <w:p w:rsidR="00F72BA4" w:rsidRPr="00770D7E" w:rsidRDefault="00F72BA4"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punctuating bullet points consistently</w:t>
            </w:r>
          </w:p>
        </w:tc>
      </w:tr>
      <w:tr w:rsidR="00F72BA4" w:rsidRPr="0062626D" w:rsidTr="00F72BA4">
        <w:trPr>
          <w:trHeight w:val="2130"/>
        </w:trPr>
        <w:tc>
          <w:tcPr>
            <w:tcW w:w="2006" w:type="dxa"/>
            <w:shd w:val="clear" w:color="000000" w:fill="FFFFFF"/>
            <w:hideMark/>
          </w:tcPr>
          <w:p w:rsidR="00F72BA4" w:rsidRPr="00770D7E" w:rsidRDefault="00F72BA4" w:rsidP="00770D7E">
            <w:pPr>
              <w:spacing w:after="0" w:line="240" w:lineRule="auto"/>
              <w:rPr>
                <w:rFonts w:ascii="Arial" w:eastAsia="Times New Roman" w:hAnsi="Arial" w:cs="Arial"/>
                <w:b/>
                <w:bCs/>
                <w:color w:val="000000"/>
                <w:sz w:val="28"/>
                <w:szCs w:val="28"/>
                <w:lang w:eastAsia="en-GB"/>
              </w:rPr>
            </w:pPr>
            <w:bookmarkStart w:id="13" w:name="RANGE!A14"/>
            <w:r w:rsidRPr="00770D7E">
              <w:rPr>
                <w:rFonts w:ascii="Arial" w:eastAsia="Times New Roman" w:hAnsi="Arial" w:cs="Arial"/>
                <w:b/>
                <w:bCs/>
                <w:color w:val="000000"/>
                <w:sz w:val="28"/>
                <w:szCs w:val="28"/>
                <w:lang w:eastAsia="en-GB"/>
              </w:rPr>
              <w:lastRenderedPageBreak/>
              <w:t>Grammatical Terminology</w:t>
            </w:r>
            <w:bookmarkEnd w:id="13"/>
          </w:p>
        </w:tc>
        <w:tc>
          <w:tcPr>
            <w:tcW w:w="1944" w:type="dxa"/>
            <w:shd w:val="clear" w:color="auto" w:fill="FAFEC2"/>
          </w:tcPr>
          <w:p w:rsidR="00F72BA4" w:rsidRPr="0062626D" w:rsidRDefault="00F72BA4" w:rsidP="00770D7E">
            <w:pPr>
              <w:spacing w:after="0" w:line="240" w:lineRule="auto"/>
              <w:ind w:left="357"/>
              <w:rPr>
                <w:rFonts w:ascii="Arial" w:eastAsia="Times New Roman" w:hAnsi="Arial" w:cs="Arial"/>
                <w:bCs/>
                <w:lang w:eastAsia="en-GB"/>
              </w:rPr>
            </w:pPr>
          </w:p>
        </w:tc>
        <w:tc>
          <w:tcPr>
            <w:tcW w:w="2713" w:type="dxa"/>
            <w:shd w:val="clear" w:color="auto" w:fill="FFF2CC" w:themeFill="accent4" w:themeFillTint="33"/>
            <w:vAlign w:val="center"/>
            <w:hideMark/>
          </w:tcPr>
          <w:p w:rsidR="00F72BA4" w:rsidRPr="0062626D" w:rsidRDefault="00F72BA4" w:rsidP="00770D7E">
            <w:pPr>
              <w:spacing w:after="0" w:line="240" w:lineRule="auto"/>
              <w:ind w:left="357"/>
              <w:rPr>
                <w:rFonts w:ascii="Arial" w:eastAsia="Times New Roman" w:hAnsi="Arial" w:cs="Arial"/>
                <w:bCs/>
                <w:lang w:eastAsia="en-GB"/>
              </w:rPr>
            </w:pPr>
            <w:r w:rsidRPr="0062626D">
              <w:rPr>
                <w:rFonts w:ascii="Arial" w:eastAsia="Times New Roman" w:hAnsi="Arial" w:cs="Arial"/>
                <w:bCs/>
                <w:lang w:eastAsia="en-GB"/>
              </w:rPr>
              <w:t xml:space="preserve">letter, capital letter, word, singular, plural , sentence </w:t>
            </w:r>
            <w:r w:rsidRPr="0062626D">
              <w:rPr>
                <w:rFonts w:ascii="Arial" w:eastAsia="Times New Roman" w:hAnsi="Arial" w:cs="Arial"/>
                <w:bCs/>
                <w:lang w:eastAsia="en-GB"/>
              </w:rPr>
              <w:br/>
              <w:t>punctuation, full stop, question mark, exclamation mark</w:t>
            </w:r>
          </w:p>
        </w:tc>
        <w:tc>
          <w:tcPr>
            <w:tcW w:w="2976" w:type="dxa"/>
            <w:shd w:val="clear" w:color="auto" w:fill="FFF2CC" w:themeFill="accent4" w:themeFillTint="33"/>
            <w:vAlign w:val="center"/>
            <w:hideMark/>
          </w:tcPr>
          <w:p w:rsidR="00F72BA4" w:rsidRPr="0062626D" w:rsidRDefault="00F72BA4" w:rsidP="00770D7E">
            <w:pPr>
              <w:spacing w:after="0" w:line="240" w:lineRule="auto"/>
              <w:ind w:left="500"/>
              <w:rPr>
                <w:rFonts w:ascii="Arial" w:eastAsia="Times New Roman" w:hAnsi="Arial" w:cs="Arial"/>
                <w:bCs/>
                <w:lang w:eastAsia="en-GB"/>
              </w:rPr>
            </w:pPr>
            <w:r w:rsidRPr="0062626D">
              <w:rPr>
                <w:rFonts w:ascii="Arial" w:eastAsia="Times New Roman" w:hAnsi="Arial" w:cs="Arial"/>
                <w:bCs/>
                <w:lang w:eastAsia="en-GB"/>
              </w:rPr>
              <w:t xml:space="preserve">noun, noun phrase, statement, question, exclamation, command, compound, adjective, verb, suffix , adverb </w:t>
            </w:r>
            <w:r w:rsidRPr="0062626D">
              <w:rPr>
                <w:rFonts w:ascii="Arial" w:eastAsia="Times New Roman" w:hAnsi="Arial" w:cs="Arial"/>
                <w:bCs/>
                <w:lang w:eastAsia="en-GB"/>
              </w:rPr>
              <w:br/>
              <w:t xml:space="preserve">tense (past, present) , apostrophe, comma </w:t>
            </w:r>
          </w:p>
        </w:tc>
        <w:tc>
          <w:tcPr>
            <w:tcW w:w="2835" w:type="dxa"/>
            <w:shd w:val="clear" w:color="auto" w:fill="E2EFD9" w:themeFill="accent6" w:themeFillTint="33"/>
            <w:vAlign w:val="center"/>
            <w:hideMark/>
          </w:tcPr>
          <w:p w:rsidR="00F72BA4" w:rsidRPr="0062626D" w:rsidRDefault="00F72BA4" w:rsidP="00770D7E">
            <w:pPr>
              <w:spacing w:after="0" w:line="240" w:lineRule="auto"/>
              <w:ind w:left="361"/>
              <w:rPr>
                <w:rFonts w:ascii="Arial" w:eastAsia="Times New Roman" w:hAnsi="Arial" w:cs="Arial"/>
                <w:bCs/>
                <w:lang w:eastAsia="en-GB"/>
              </w:rPr>
            </w:pPr>
            <w:r w:rsidRPr="0062626D">
              <w:rPr>
                <w:rFonts w:ascii="Arial" w:eastAsia="Times New Roman" w:hAnsi="Arial" w:cs="Arial"/>
                <w:bCs/>
                <w:lang w:eastAsia="en-GB"/>
              </w:rPr>
              <w:t>adverb, preposition conjunction, word family, prefix, clause, subordinate clause, direct speech, consonant, consonant letter vowel, vowel letter, inverted commas (or ‘speech marks’)</w:t>
            </w:r>
          </w:p>
        </w:tc>
        <w:tc>
          <w:tcPr>
            <w:tcW w:w="2694" w:type="dxa"/>
            <w:shd w:val="clear" w:color="auto" w:fill="E2EFD9" w:themeFill="accent6" w:themeFillTint="33"/>
            <w:vAlign w:val="center"/>
            <w:hideMark/>
          </w:tcPr>
          <w:p w:rsidR="00F72BA4" w:rsidRPr="0062626D" w:rsidRDefault="00F72BA4" w:rsidP="00770D7E">
            <w:pPr>
              <w:spacing w:after="0" w:line="240" w:lineRule="auto"/>
              <w:ind w:left="505"/>
              <w:rPr>
                <w:rFonts w:ascii="Arial" w:eastAsia="Times New Roman" w:hAnsi="Arial" w:cs="Arial"/>
                <w:bCs/>
                <w:lang w:eastAsia="en-GB"/>
              </w:rPr>
            </w:pPr>
            <w:r w:rsidRPr="0062626D">
              <w:rPr>
                <w:rFonts w:ascii="Arial" w:eastAsia="Times New Roman" w:hAnsi="Arial" w:cs="Arial"/>
                <w:bCs/>
                <w:lang w:eastAsia="en-GB"/>
              </w:rPr>
              <w:t>determiner, pronoun, possessive pronoun,</w:t>
            </w:r>
            <w:r w:rsidRPr="0062626D">
              <w:rPr>
                <w:rFonts w:ascii="Arial" w:eastAsia="Times New Roman" w:hAnsi="Arial" w:cs="Arial"/>
                <w:bCs/>
                <w:lang w:eastAsia="en-GB"/>
              </w:rPr>
              <w:br/>
              <w:t>adverbial</w:t>
            </w:r>
          </w:p>
        </w:tc>
        <w:tc>
          <w:tcPr>
            <w:tcW w:w="3118" w:type="dxa"/>
            <w:shd w:val="clear" w:color="auto" w:fill="BDD6EE" w:themeFill="accent1" w:themeFillTint="66"/>
            <w:vAlign w:val="center"/>
            <w:hideMark/>
          </w:tcPr>
          <w:p w:rsidR="00F72BA4" w:rsidRPr="0062626D" w:rsidRDefault="00F72BA4" w:rsidP="00770D7E">
            <w:pPr>
              <w:spacing w:after="0" w:line="240" w:lineRule="auto"/>
              <w:ind w:left="507"/>
              <w:rPr>
                <w:rFonts w:ascii="Arial" w:eastAsia="Times New Roman" w:hAnsi="Arial" w:cs="Arial"/>
                <w:bCs/>
                <w:lang w:eastAsia="en-GB"/>
              </w:rPr>
            </w:pPr>
            <w:r w:rsidRPr="0062626D">
              <w:rPr>
                <w:rFonts w:ascii="Arial" w:eastAsia="Times New Roman" w:hAnsi="Arial" w:cs="Arial"/>
                <w:bCs/>
                <w:lang w:eastAsia="en-GB"/>
              </w:rPr>
              <w:t xml:space="preserve">modal verb, relative pronoun, relative clause, parenthesis, bracket, dash, cohesion, ambiguity </w:t>
            </w:r>
          </w:p>
        </w:tc>
        <w:tc>
          <w:tcPr>
            <w:tcW w:w="2835" w:type="dxa"/>
            <w:shd w:val="clear" w:color="auto" w:fill="BDD6EE" w:themeFill="accent1" w:themeFillTint="66"/>
            <w:vAlign w:val="center"/>
            <w:hideMark/>
          </w:tcPr>
          <w:p w:rsidR="00F72BA4" w:rsidRPr="0062626D" w:rsidRDefault="00F72BA4" w:rsidP="00770D7E">
            <w:pPr>
              <w:spacing w:after="0" w:line="240" w:lineRule="auto"/>
              <w:ind w:left="487"/>
              <w:rPr>
                <w:rFonts w:ascii="Arial" w:eastAsia="Times New Roman" w:hAnsi="Arial" w:cs="Arial"/>
                <w:bCs/>
                <w:lang w:eastAsia="en-GB"/>
              </w:rPr>
            </w:pPr>
            <w:r w:rsidRPr="0062626D">
              <w:rPr>
                <w:rFonts w:ascii="Arial" w:eastAsia="Times New Roman" w:hAnsi="Arial" w:cs="Arial"/>
                <w:bCs/>
                <w:lang w:eastAsia="en-GB"/>
              </w:rPr>
              <w:t>subject, object, active, passive, synonym, antonym, ellipsis, hyphen, colon, semi-colon, bullet points</w:t>
            </w:r>
          </w:p>
        </w:tc>
      </w:tr>
    </w:tbl>
    <w:p w:rsidR="00F93AC8" w:rsidRDefault="00F93AC8" w:rsidP="00F72BA4"/>
    <w:sectPr w:rsidR="00F93AC8" w:rsidSect="0062626D">
      <w:headerReference w:type="default" r:id="rId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3F0" w:rsidRDefault="00B673F0" w:rsidP="00203A42">
      <w:pPr>
        <w:spacing w:after="0" w:line="240" w:lineRule="auto"/>
      </w:pPr>
      <w:r>
        <w:separator/>
      </w:r>
    </w:p>
  </w:endnote>
  <w:endnote w:type="continuationSeparator" w:id="0">
    <w:p w:rsidR="00B673F0" w:rsidRDefault="00B673F0" w:rsidP="00203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3F0" w:rsidRDefault="00B673F0" w:rsidP="00203A42">
      <w:pPr>
        <w:spacing w:after="0" w:line="240" w:lineRule="auto"/>
      </w:pPr>
      <w:r>
        <w:separator/>
      </w:r>
    </w:p>
  </w:footnote>
  <w:footnote w:type="continuationSeparator" w:id="0">
    <w:p w:rsidR="00B673F0" w:rsidRDefault="00B673F0" w:rsidP="00203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A42" w:rsidRDefault="00203A42">
    <w:pPr>
      <w:pStyle w:val="Header"/>
    </w:pPr>
    <w:r>
      <w:rPr>
        <w:rFonts w:ascii="Montserrat" w:hAnsi="Montserrat" w:cs="Arial"/>
        <w:noProof/>
        <w:color w:val="337AB7"/>
        <w:sz w:val="21"/>
        <w:szCs w:val="21"/>
        <w:lang w:eastAsia="en-GB"/>
      </w:rPr>
      <w:drawing>
        <wp:anchor distT="0" distB="0" distL="114300" distR="114300" simplePos="0" relativeHeight="251659264" behindDoc="1" locked="0" layoutInCell="1" allowOverlap="1" wp14:anchorId="366A8074" wp14:editId="2ECEA713">
          <wp:simplePos x="0" y="0"/>
          <wp:positionH relativeFrom="margin">
            <wp:posOffset>141890</wp:posOffset>
          </wp:positionH>
          <wp:positionV relativeFrom="paragraph">
            <wp:posOffset>-142700</wp:posOffset>
          </wp:positionV>
          <wp:extent cx="1434465" cy="1434465"/>
          <wp:effectExtent l="0" t="0" r="0" b="0"/>
          <wp:wrapTight wrapText="bothSides">
            <wp:wrapPolygon edited="0">
              <wp:start x="7745" y="0"/>
              <wp:lineTo x="6024" y="287"/>
              <wp:lineTo x="1147" y="3729"/>
              <wp:lineTo x="0" y="7458"/>
              <wp:lineTo x="0" y="14056"/>
              <wp:lineTo x="2295" y="18359"/>
              <wp:lineTo x="6884" y="21227"/>
              <wp:lineTo x="7745" y="21227"/>
              <wp:lineTo x="13769" y="21227"/>
              <wp:lineTo x="14629" y="21227"/>
              <wp:lineTo x="19219" y="18359"/>
              <wp:lineTo x="21227" y="14343"/>
              <wp:lineTo x="21227" y="7458"/>
              <wp:lineTo x="20367" y="4016"/>
              <wp:lineTo x="15490" y="287"/>
              <wp:lineTo x="13769" y="0"/>
              <wp:lineTo x="7745" y="0"/>
            </wp:wrapPolygon>
          </wp:wrapTight>
          <wp:docPr id="1" name="Picture 1" descr="https://img.cdn.schooljotter2.com/sampled/11311597/150/150/nocrop/">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311597/150/150/nocrop/">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791"/>
    <w:multiLevelType w:val="hybridMultilevel"/>
    <w:tmpl w:val="F70A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1277"/>
    <w:multiLevelType w:val="hybridMultilevel"/>
    <w:tmpl w:val="78EC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B7158"/>
    <w:multiLevelType w:val="hybridMultilevel"/>
    <w:tmpl w:val="B958F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B39AA"/>
    <w:multiLevelType w:val="hybridMultilevel"/>
    <w:tmpl w:val="869A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A0A15"/>
    <w:multiLevelType w:val="hybridMultilevel"/>
    <w:tmpl w:val="279E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A0C2C"/>
    <w:multiLevelType w:val="hybridMultilevel"/>
    <w:tmpl w:val="E0BE6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74C8B"/>
    <w:multiLevelType w:val="hybridMultilevel"/>
    <w:tmpl w:val="7428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34AEC"/>
    <w:multiLevelType w:val="hybridMultilevel"/>
    <w:tmpl w:val="F0CC5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C7627"/>
    <w:multiLevelType w:val="hybridMultilevel"/>
    <w:tmpl w:val="CE6E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61CEA"/>
    <w:multiLevelType w:val="hybridMultilevel"/>
    <w:tmpl w:val="73E0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ED2D23"/>
    <w:multiLevelType w:val="hybridMultilevel"/>
    <w:tmpl w:val="D282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901DD"/>
    <w:multiLevelType w:val="hybridMultilevel"/>
    <w:tmpl w:val="20B8B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376A3"/>
    <w:multiLevelType w:val="hybridMultilevel"/>
    <w:tmpl w:val="FEEE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6662C"/>
    <w:multiLevelType w:val="hybridMultilevel"/>
    <w:tmpl w:val="C594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E836A6"/>
    <w:multiLevelType w:val="hybridMultilevel"/>
    <w:tmpl w:val="6888A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6"/>
  </w:num>
  <w:num w:numId="5">
    <w:abstractNumId w:val="12"/>
  </w:num>
  <w:num w:numId="6">
    <w:abstractNumId w:val="5"/>
  </w:num>
  <w:num w:numId="7">
    <w:abstractNumId w:val="1"/>
  </w:num>
  <w:num w:numId="8">
    <w:abstractNumId w:val="9"/>
  </w:num>
  <w:num w:numId="9">
    <w:abstractNumId w:val="10"/>
  </w:num>
  <w:num w:numId="10">
    <w:abstractNumId w:val="13"/>
  </w:num>
  <w:num w:numId="11">
    <w:abstractNumId w:val="0"/>
  </w:num>
  <w:num w:numId="12">
    <w:abstractNumId w:val="4"/>
  </w:num>
  <w:num w:numId="13">
    <w:abstractNumId w:val="11"/>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26D"/>
    <w:rsid w:val="0017559E"/>
    <w:rsid w:val="00203A42"/>
    <w:rsid w:val="00416BBC"/>
    <w:rsid w:val="00517EAE"/>
    <w:rsid w:val="005B7210"/>
    <w:rsid w:val="0062626D"/>
    <w:rsid w:val="00770D7E"/>
    <w:rsid w:val="00967B77"/>
    <w:rsid w:val="00B673F0"/>
    <w:rsid w:val="00F72BA4"/>
    <w:rsid w:val="00F93AC8"/>
    <w:rsid w:val="00F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CA8CD"/>
  <w15:chartTrackingRefBased/>
  <w15:docId w15:val="{C0089FF5-0D7F-4682-83C2-38AFF071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626D"/>
    <w:rPr>
      <w:color w:val="0000FF"/>
      <w:u w:val="single"/>
    </w:rPr>
  </w:style>
  <w:style w:type="paragraph" w:styleId="ListParagraph">
    <w:name w:val="List Paragraph"/>
    <w:basedOn w:val="Normal"/>
    <w:uiPriority w:val="34"/>
    <w:qFormat/>
    <w:rsid w:val="0062626D"/>
    <w:pPr>
      <w:ind w:left="720"/>
      <w:contextualSpacing/>
    </w:pPr>
  </w:style>
  <w:style w:type="paragraph" w:styleId="Header">
    <w:name w:val="header"/>
    <w:basedOn w:val="Normal"/>
    <w:link w:val="HeaderChar"/>
    <w:uiPriority w:val="99"/>
    <w:unhideWhenUsed/>
    <w:rsid w:val="00203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A42"/>
  </w:style>
  <w:style w:type="paragraph" w:styleId="Footer">
    <w:name w:val="footer"/>
    <w:basedOn w:val="Normal"/>
    <w:link w:val="FooterChar"/>
    <w:uiPriority w:val="99"/>
    <w:unhideWhenUsed/>
    <w:rsid w:val="00203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11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t-laurence.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Hook</dc:creator>
  <cp:keywords/>
  <dc:description/>
  <cp:lastModifiedBy>Liam Hook</cp:lastModifiedBy>
  <cp:revision>5</cp:revision>
  <dcterms:created xsi:type="dcterms:W3CDTF">2019-06-26T11:49:00Z</dcterms:created>
  <dcterms:modified xsi:type="dcterms:W3CDTF">2019-10-24T08:47:00Z</dcterms:modified>
</cp:coreProperties>
</file>