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115" w:rsidRDefault="00EF4115" w:rsidP="00EF4115">
      <w:pPr>
        <w:jc w:val="center"/>
        <w:rPr>
          <w:b/>
          <w:sz w:val="44"/>
          <w:szCs w:val="44"/>
          <w:u w:val="single"/>
        </w:rPr>
      </w:pPr>
      <w:r w:rsidRPr="00EF4115">
        <w:rPr>
          <w:b/>
          <w:sz w:val="44"/>
          <w:szCs w:val="44"/>
          <w:u w:val="single"/>
        </w:rPr>
        <w:t xml:space="preserve">English progression chart </w:t>
      </w:r>
      <w:r>
        <w:rPr>
          <w:b/>
          <w:sz w:val="44"/>
          <w:szCs w:val="44"/>
          <w:u w:val="single"/>
        </w:rPr>
        <w:t>–</w:t>
      </w:r>
      <w:r w:rsidRPr="00EF4115">
        <w:rPr>
          <w:b/>
          <w:sz w:val="44"/>
          <w:szCs w:val="44"/>
          <w:u w:val="single"/>
        </w:rPr>
        <w:t xml:space="preserve"> Reading</w:t>
      </w:r>
    </w:p>
    <w:p w:rsidR="00EF4115" w:rsidRDefault="00EF4115"/>
    <w:tbl>
      <w:tblPr>
        <w:tblW w:w="21177" w:type="dxa"/>
        <w:tblLayout w:type="fixed"/>
        <w:tblLook w:val="04A0" w:firstRow="1" w:lastRow="0" w:firstColumn="1" w:lastColumn="0" w:noHBand="0" w:noVBand="1"/>
      </w:tblPr>
      <w:tblGrid>
        <w:gridCol w:w="2268"/>
        <w:gridCol w:w="284"/>
        <w:gridCol w:w="3118"/>
        <w:gridCol w:w="142"/>
        <w:gridCol w:w="3260"/>
        <w:gridCol w:w="284"/>
        <w:gridCol w:w="2835"/>
        <w:gridCol w:w="3402"/>
        <w:gridCol w:w="2835"/>
        <w:gridCol w:w="2749"/>
      </w:tblGrid>
      <w:tr w:rsidR="00EF4115" w:rsidRPr="00EF4115" w:rsidTr="002D74BD">
        <w:trPr>
          <w:trHeight w:val="570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115" w:rsidRPr="00EF4115" w:rsidRDefault="00EF4115" w:rsidP="00EF4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44"/>
                <w:szCs w:val="44"/>
                <w:u w:val="single"/>
                <w:lang w:eastAsia="en-GB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:rsidR="00EF4115" w:rsidRPr="00EF4115" w:rsidRDefault="00EF4115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1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center"/>
            <w:hideMark/>
          </w:tcPr>
          <w:p w:rsidR="00EF4115" w:rsidRPr="00EF4115" w:rsidRDefault="00EF4115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2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:rsidR="00EF4115" w:rsidRPr="00EF4115" w:rsidRDefault="00EF4115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:rsidR="00EF4115" w:rsidRPr="00EF4115" w:rsidRDefault="00EF4115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EF4115" w:rsidRPr="00EF4115" w:rsidRDefault="00EF4115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5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center"/>
            <w:hideMark/>
          </w:tcPr>
          <w:p w:rsidR="00EF4115" w:rsidRPr="00EF4115" w:rsidRDefault="00EF4115" w:rsidP="00EF41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en-GB"/>
              </w:rPr>
              <w:t>Year 6</w:t>
            </w:r>
          </w:p>
        </w:tc>
      </w:tr>
      <w:tr w:rsidR="000C2779" w:rsidRPr="00EF4115" w:rsidTr="002D74BD">
        <w:trPr>
          <w:trHeight w:val="370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779" w:rsidRPr="002D74BD" w:rsidRDefault="000C2779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0" w:name="RANGE!A2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Decoding</w:t>
            </w:r>
            <w:bookmarkEnd w:id="0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P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apply phonic knowledge to decode words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speedily read all 40+ le</w:t>
            </w:r>
            <w:r>
              <w:rPr>
                <w:rFonts w:ascii="Arial" w:eastAsia="Times New Roman" w:hAnsi="Arial" w:cs="Arial"/>
                <w:lang w:eastAsia="en-GB"/>
              </w:rPr>
              <w:t>tters/groups for 40+ phonemes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 accu</w:t>
            </w:r>
            <w:r>
              <w:rPr>
                <w:rFonts w:ascii="Arial" w:eastAsia="Times New Roman" w:hAnsi="Arial" w:cs="Arial"/>
                <w:lang w:eastAsia="en-GB"/>
              </w:rPr>
              <w:t>rately by blending taught GPC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read common exception </w:t>
            </w:r>
            <w:r>
              <w:rPr>
                <w:rFonts w:ascii="Arial" w:eastAsia="Times New Roman" w:hAnsi="Arial" w:cs="Arial"/>
                <w:lang w:eastAsia="en-GB"/>
              </w:rPr>
              <w:t>words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 common suffix</w:t>
            </w:r>
            <w:r>
              <w:rPr>
                <w:rFonts w:ascii="Arial" w:eastAsia="Times New Roman" w:hAnsi="Arial" w:cs="Arial"/>
                <w:lang w:eastAsia="en-GB"/>
              </w:rPr>
              <w:t>es (-s, -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es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>, -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ing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>, -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ed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>, etc.)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read </w:t>
            </w:r>
            <w:proofErr w:type="spellStart"/>
            <w:r w:rsidRPr="000C2779">
              <w:rPr>
                <w:rFonts w:ascii="Arial" w:eastAsia="Times New Roman" w:hAnsi="Arial" w:cs="Arial"/>
                <w:lang w:eastAsia="en-GB"/>
              </w:rPr>
              <w:t>multisyllabl</w:t>
            </w:r>
            <w:r>
              <w:rPr>
                <w:rFonts w:ascii="Arial" w:eastAsia="Times New Roman" w:hAnsi="Arial" w:cs="Arial"/>
                <w:lang w:eastAsia="en-GB"/>
              </w:rPr>
              <w:t>e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 xml:space="preserve"> words containing taught GPCs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 contractions and un</w:t>
            </w:r>
            <w:r>
              <w:rPr>
                <w:rFonts w:ascii="Arial" w:eastAsia="Times New Roman" w:hAnsi="Arial" w:cs="Arial"/>
                <w:lang w:eastAsia="en-GB"/>
              </w:rPr>
              <w:t>derstanding use of apostrophe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 aloud phonically-decodable texts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secure phonic de</w:t>
            </w:r>
            <w:r>
              <w:rPr>
                <w:rFonts w:ascii="Arial" w:eastAsia="Times New Roman" w:hAnsi="Arial" w:cs="Arial"/>
                <w:lang w:eastAsia="en-GB"/>
              </w:rPr>
              <w:t>coding until reading is fluent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 read accurately by blending, including al</w:t>
            </w:r>
            <w:r>
              <w:rPr>
                <w:rFonts w:ascii="Arial" w:eastAsia="Times New Roman" w:hAnsi="Arial" w:cs="Arial"/>
                <w:lang w:eastAsia="en-GB"/>
              </w:rPr>
              <w:t>ternative sounds for graphemes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read </w:t>
            </w:r>
            <w:proofErr w:type="spellStart"/>
            <w:r w:rsidRPr="000C2779">
              <w:rPr>
                <w:rFonts w:ascii="Arial" w:eastAsia="Times New Roman" w:hAnsi="Arial" w:cs="Arial"/>
                <w:lang w:eastAsia="en-GB"/>
              </w:rPr>
              <w:t>multisyllable</w:t>
            </w:r>
            <w:proofErr w:type="spellEnd"/>
            <w:r w:rsidRPr="000C2779">
              <w:rPr>
                <w:rFonts w:ascii="Arial" w:eastAsia="Times New Roman" w:hAnsi="Arial" w:cs="Arial"/>
                <w:lang w:eastAsia="en-GB"/>
              </w:rPr>
              <w:t xml:space="preserve"> wo</w:t>
            </w:r>
            <w:r>
              <w:rPr>
                <w:rFonts w:ascii="Arial" w:eastAsia="Times New Roman" w:hAnsi="Arial" w:cs="Arial"/>
                <w:lang w:eastAsia="en-GB"/>
              </w:rPr>
              <w:t>rds containing these graphemes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read common suffixes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read exception words, </w:t>
            </w:r>
            <w:r>
              <w:rPr>
                <w:rFonts w:ascii="Arial" w:eastAsia="Times New Roman" w:hAnsi="Arial" w:cs="Arial"/>
                <w:lang w:eastAsia="en-GB"/>
              </w:rPr>
              <w:t>noting unusual correspondences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 most words quickly &amp; accurately without overt sounding and blending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 xml:space="preserve">apply their growing knowledge of root words, prefixes and suffixes, both to read aloud and to understand the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meaning of new words they meet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42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read further exception words, noting the unusual correspondences between spelling and sound, and where these occur in the word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apply their growing knowledge of root words, prefixes and suffixes, both to read aloud and to understand the m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eaning of new words they meet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read further exception words, noting the unusual correspondences between spelling and sound, and where these occur in the word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C2779" w:rsidRPr="000C2779" w:rsidRDefault="000C2779" w:rsidP="002D74B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apply their growing knowledge of root words, prefixes and suffixes (morphology and etymology), both to read aloud and to understand the meaning of new words that they meet</w:t>
            </w:r>
          </w:p>
        </w:tc>
        <w:bookmarkStart w:id="1" w:name="_GoBack"/>
        <w:bookmarkEnd w:id="1"/>
      </w:tr>
      <w:tr w:rsidR="000C2779" w:rsidRPr="00EF4115" w:rsidTr="002D74BD">
        <w:trPr>
          <w:trHeight w:val="21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779" w:rsidRPr="002D74BD" w:rsidRDefault="000C2779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2" w:name="RANGE!A3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Range of Reading</w:t>
            </w:r>
            <w:bookmarkEnd w:id="2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listening to and discussing a wide range of poems, stories and non-fiction at a level beyond that at whic</w:t>
            </w:r>
            <w:r>
              <w:rPr>
                <w:rFonts w:ascii="Arial" w:eastAsia="Times New Roman" w:hAnsi="Arial" w:cs="Arial"/>
                <w:lang w:eastAsia="en-GB"/>
              </w:rPr>
              <w:t>h they can read independently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being encouraged to link what they read or hear read to their own experiences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Pr="000C2779" w:rsidRDefault="000C2779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listening to, discussing and expressing views about a wide range of contemporary and classic poetry, stories and non-fiction at a level beyond that at which they can read independently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listening to and discussing a wide range of fiction, poetry, plays, non-fiction and</w:t>
            </w:r>
            <w:r>
              <w:rPr>
                <w:rFonts w:ascii="Arial" w:eastAsia="Times New Roman" w:hAnsi="Arial" w:cs="Arial"/>
                <w:lang w:eastAsia="en-GB"/>
              </w:rPr>
              <w:t xml:space="preserve"> reference books or textbooks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42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reading books that are structured in different ways and reading for a range of purposes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listening to and discussing a wide range of fiction, poetry, plays, non-fiction and</w:t>
            </w:r>
            <w:r>
              <w:rPr>
                <w:rFonts w:ascii="Arial" w:eastAsia="Times New Roman" w:hAnsi="Arial" w:cs="Arial"/>
                <w:lang w:eastAsia="en-GB"/>
              </w:rPr>
              <w:t xml:space="preserve"> reference books or textbooks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reading books that are structured in different ways and reading for a range of purposes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continuing to read and discuss an increasingly wide range of fiction, poetry, plays, non-fiction an</w:t>
            </w:r>
            <w:r>
              <w:rPr>
                <w:rFonts w:ascii="Arial" w:eastAsia="Times New Roman" w:hAnsi="Arial" w:cs="Arial"/>
                <w:lang w:eastAsia="en-GB"/>
              </w:rPr>
              <w:t>d reference books or textbooks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reading books that are structured in different ways and re</w:t>
            </w:r>
            <w:r>
              <w:rPr>
                <w:rFonts w:ascii="Arial" w:eastAsia="Times New Roman" w:hAnsi="Arial" w:cs="Arial"/>
                <w:lang w:eastAsia="en-GB"/>
              </w:rPr>
              <w:t>ading for a range of purposes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making comparisons within and across books</w:t>
            </w:r>
          </w:p>
        </w:tc>
      </w:tr>
      <w:tr w:rsidR="000C2779" w:rsidRPr="00EF4115" w:rsidTr="002D74BD">
        <w:trPr>
          <w:trHeight w:val="6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779" w:rsidRPr="002D74BD" w:rsidRDefault="000C2779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3" w:name="RANGE!A4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Familiarity with texts</w:t>
            </w:r>
            <w:bookmarkEnd w:id="3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 xml:space="preserve">becoming very familiar with key stories, fairy stories and traditional tales, retelling them and considering their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particular characteristics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recognising and joining in with predictable phrases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becoming increasingly familiar with and retelling a wider range of stories, fairy </w:t>
            </w:r>
            <w:r>
              <w:rPr>
                <w:rFonts w:ascii="Arial" w:eastAsia="Times New Roman" w:hAnsi="Arial" w:cs="Arial"/>
                <w:lang w:eastAsia="en-GB"/>
              </w:rPr>
              <w:t>stories and traditional tales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recognising simple recurring literary language in stories and poetry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increasing their familiarity with a wide range of books, including fairy stories, myths and legends, and retelling some of these </w:t>
            </w:r>
            <w:r>
              <w:rPr>
                <w:rFonts w:ascii="Arial" w:eastAsia="Times New Roman" w:hAnsi="Arial" w:cs="Arial"/>
                <w:lang w:eastAsia="en-GB"/>
              </w:rPr>
              <w:t>orally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identifying themes and conventions in a wide range of books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increasing their familiarity with a wide range of books, including myths, legends and traditional stories, modern fiction, fiction from our literary heritage, and books from </w:t>
            </w:r>
            <w:r>
              <w:rPr>
                <w:rFonts w:ascii="Arial" w:eastAsia="Times New Roman" w:hAnsi="Arial" w:cs="Arial"/>
                <w:lang w:eastAsia="en-GB"/>
              </w:rPr>
              <w:t>other cultures and traditions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identifying and discussing themes and conventions in and across a wide range of writing</w:t>
            </w:r>
          </w:p>
        </w:tc>
      </w:tr>
      <w:tr w:rsidR="000C2779" w:rsidRPr="00EF4115" w:rsidTr="002D74BD">
        <w:trPr>
          <w:trHeight w:val="19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779" w:rsidRPr="002D74BD" w:rsidRDefault="000C2779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4" w:name="RANGE!A5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Poetry &amp; Performance</w:t>
            </w:r>
            <w:bookmarkEnd w:id="4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Pr="000C2779" w:rsidRDefault="000C2779" w:rsidP="002D74BD">
            <w:pPr>
              <w:spacing w:after="0" w:line="240" w:lineRule="auto"/>
              <w:ind w:left="464" w:hanging="142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• learning to appreciate rhymes and poems, and to recite some by heart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Pr="000C2779" w:rsidRDefault="000C2779" w:rsidP="002D74BD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continuing to build up a repertoire of poems learnt by heart, appreciating these and reciting some, with appropriate intonation to make the meaning clear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preparing poems and play scripts to read aloud and to perform, showing understanding through intona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tion, tone, volume and action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recognising some different forms of poetry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learning a w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ider range of poetry by heart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preparing poems and plays to read aloud and to perform, showing understanding through intonation, tone and volume so that the meaning is clear to an audience</w:t>
            </w:r>
          </w:p>
        </w:tc>
      </w:tr>
      <w:tr w:rsidR="000C2779" w:rsidRPr="00EF4115" w:rsidTr="002D74BD">
        <w:trPr>
          <w:trHeight w:val="180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779" w:rsidRPr="002D74BD" w:rsidRDefault="000C2779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5" w:name="RANGE!A6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Word meanings</w:t>
            </w:r>
            <w:bookmarkEnd w:id="5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Pr="000C2779" w:rsidRDefault="000C2779" w:rsidP="002D74BD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discussing word meanings, linking new meanings to those already known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discussing and clarifying the meanings of words, linking new meanings to </w:t>
            </w:r>
            <w:r>
              <w:rPr>
                <w:rFonts w:ascii="Arial" w:eastAsia="Times New Roman" w:hAnsi="Arial" w:cs="Arial"/>
                <w:lang w:eastAsia="en-GB"/>
              </w:rPr>
              <w:t>known vocabulary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 discussing their favourite words and phrases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2779" w:rsidRP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using dictionaries to check the meaning of words that they have read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C2779" w:rsidRPr="000C2779" w:rsidRDefault="000C2779" w:rsidP="002D74BD">
            <w:p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 </w:t>
            </w:r>
          </w:p>
          <w:p w:rsidR="000C2779" w:rsidRPr="000C2779" w:rsidRDefault="000C2779" w:rsidP="002D74BD">
            <w:p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</w:tr>
      <w:tr w:rsidR="000C2779" w:rsidRPr="00EF4115" w:rsidTr="002D74BD">
        <w:trPr>
          <w:trHeight w:val="28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779" w:rsidRPr="002D74BD" w:rsidRDefault="000C2779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6" w:name="RANGE!A7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lastRenderedPageBreak/>
              <w:t>Understanding</w:t>
            </w:r>
            <w:bookmarkEnd w:id="6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drawing on what they already know or on background information and voca</w:t>
            </w:r>
            <w:r>
              <w:rPr>
                <w:rFonts w:ascii="Arial" w:eastAsia="Times New Roman" w:hAnsi="Arial" w:cs="Arial"/>
                <w:lang w:eastAsia="en-GB"/>
              </w:rPr>
              <w:t>bulary provided by the teacher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 checking that the text makes sense to them as they read and correcting inaccurate reading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discussing the sequence of events in books and how ite</w:t>
            </w:r>
            <w:r>
              <w:rPr>
                <w:rFonts w:ascii="Arial" w:eastAsia="Times New Roman" w:hAnsi="Arial" w:cs="Arial"/>
                <w:lang w:eastAsia="en-GB"/>
              </w:rPr>
              <w:t>ms of information are related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drawing on what they already know or on background information and voca</w:t>
            </w:r>
            <w:r>
              <w:rPr>
                <w:rFonts w:ascii="Arial" w:eastAsia="Times New Roman" w:hAnsi="Arial" w:cs="Arial"/>
                <w:lang w:eastAsia="en-GB"/>
              </w:rPr>
              <w:t>bulary provided by the teacher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 xml:space="preserve"> checking that the text makes sense to them as they read and correcting inaccurate reading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checking that the text makes sense to them, discussing their understanding and explaining t</w:t>
            </w:r>
            <w:r>
              <w:rPr>
                <w:rFonts w:ascii="Arial" w:eastAsia="Times New Roman" w:hAnsi="Arial" w:cs="Arial"/>
                <w:lang w:eastAsia="en-GB"/>
              </w:rPr>
              <w:t>he meaning of words in context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asking questions to im</w:t>
            </w:r>
            <w:r>
              <w:rPr>
                <w:rFonts w:ascii="Arial" w:eastAsia="Times New Roman" w:hAnsi="Arial" w:cs="Arial"/>
                <w:lang w:eastAsia="en-GB"/>
              </w:rPr>
              <w:t>prove their understanding of a text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identifying main ideas drawn from more than one paragraph and summarising these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checking that the book makes sense to them, discussing their understanding and exploring th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e meaning of words in context</w:t>
            </w:r>
          </w:p>
          <w:p w:rsid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 xml:space="preserve">asking questions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to improve their understanding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summarising the main ideas drawn from more than one paragraph, identifying key details to support the main ideas</w:t>
            </w:r>
          </w:p>
        </w:tc>
      </w:tr>
      <w:tr w:rsidR="000C2779" w:rsidRPr="00EF4115" w:rsidTr="002D74BD">
        <w:trPr>
          <w:trHeight w:val="154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779" w:rsidRPr="002D74BD" w:rsidRDefault="000C2779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7" w:name="RANGE!A8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Inference</w:t>
            </w:r>
            <w:bookmarkEnd w:id="7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discussing the signifi</w:t>
            </w:r>
            <w:r>
              <w:rPr>
                <w:rFonts w:ascii="Arial" w:eastAsia="Times New Roman" w:hAnsi="Arial" w:cs="Arial"/>
                <w:lang w:eastAsia="en-GB"/>
              </w:rPr>
              <w:t>cance of the title and events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making inferences on the basis of what is being said and done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Default="000C2779" w:rsidP="002D74B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 xml:space="preserve">making inferences on the basis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of what is being said and done</w:t>
            </w:r>
          </w:p>
          <w:p w:rsidR="000C2779" w:rsidRPr="000C2779" w:rsidRDefault="000C2779" w:rsidP="002D74B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 xml:space="preserve"> answering and asking questions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2779" w:rsidRPr="000C2779" w:rsidRDefault="000C2779" w:rsidP="002D74BD">
            <w:p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drawing inferences such as inferring characters’ feelings, thoughts and motives from their actions, and justifying inferences with evidence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C2779" w:rsidRPr="000C2779" w:rsidRDefault="000C2779" w:rsidP="002D74B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drawing inferences such as inferring characters’ feelings, thoughts and motives from their actions, and justifying inferences with evidence</w:t>
            </w:r>
          </w:p>
        </w:tc>
      </w:tr>
      <w:tr w:rsidR="000C2779" w:rsidRPr="00EF4115" w:rsidTr="002D74BD">
        <w:trPr>
          <w:trHeight w:val="10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2779" w:rsidRPr="002D74BD" w:rsidRDefault="000C2779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8" w:name="RANGE!A9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Prediction</w:t>
            </w:r>
            <w:bookmarkEnd w:id="8"/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0C2779" w:rsidRPr="000C2779" w:rsidRDefault="000C2779" w:rsidP="002D74BD">
            <w:pPr>
              <w:spacing w:after="0" w:line="240" w:lineRule="auto"/>
              <w:ind w:left="401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predicting what might happen on the basis of what has been read so far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0C2779" w:rsidRPr="000C2779" w:rsidRDefault="000C2779" w:rsidP="002D74B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predicting what might happen from details stated and implied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C2779" w:rsidRPr="000C2779" w:rsidRDefault="000C2779" w:rsidP="002D74BD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0C2779">
              <w:rPr>
                <w:rFonts w:ascii="Arial" w:eastAsia="Times New Roman" w:hAnsi="Arial" w:cs="Arial"/>
                <w:bCs/>
                <w:lang w:eastAsia="en-GB"/>
              </w:rPr>
              <w:t>predicting what might happen from details stated and implied</w:t>
            </w:r>
          </w:p>
        </w:tc>
      </w:tr>
      <w:tr w:rsidR="002D74BD" w:rsidRPr="00EF4115" w:rsidTr="002D74BD">
        <w:trPr>
          <w:trHeight w:val="177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74BD" w:rsidRPr="002D74BD" w:rsidRDefault="002D74BD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9" w:name="RANGE!A10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Authorial Intent</w:t>
            </w:r>
            <w:bookmarkEnd w:id="9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2D74BD" w:rsidRPr="000C2779" w:rsidRDefault="002D74BD" w:rsidP="002D74BD">
            <w:pPr>
              <w:spacing w:after="0" w:line="240" w:lineRule="auto"/>
              <w:ind w:left="464" w:hanging="142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2D74BD" w:rsidRPr="000C2779" w:rsidRDefault="002D74BD" w:rsidP="002D74BD">
            <w:p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2D74BD" w:rsidRDefault="002D74BD" w:rsidP="002D74B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discussing words and phrases that capture the rea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der’s interest and imagination</w:t>
            </w:r>
          </w:p>
          <w:p w:rsidR="002D74BD" w:rsidRPr="002D74BD" w:rsidRDefault="002D74BD" w:rsidP="002D74B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identifying how language, structure, and presentation contribute to meaning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2D74BD" w:rsidRDefault="002D74BD" w:rsidP="002D74B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identifying how language, structure and pres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entation contribute to meaning</w:t>
            </w:r>
          </w:p>
          <w:p w:rsidR="002D74BD" w:rsidRPr="002D74BD" w:rsidRDefault="002D74BD" w:rsidP="002D74B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discuss and evaluate how authors use language, including figurative language, considering the impact on the reader</w:t>
            </w:r>
          </w:p>
        </w:tc>
      </w:tr>
      <w:tr w:rsidR="002D74BD" w:rsidRPr="00EF4115" w:rsidTr="002D74BD">
        <w:trPr>
          <w:trHeight w:val="16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74BD" w:rsidRPr="002D74BD" w:rsidRDefault="002D74BD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10" w:name="RANGE!A11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Non-fiction</w:t>
            </w:r>
            <w:bookmarkEnd w:id="10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2D74BD" w:rsidRPr="000C2779" w:rsidRDefault="002D74BD" w:rsidP="002D74BD">
            <w:pPr>
              <w:spacing w:after="0" w:line="240" w:lineRule="auto"/>
              <w:ind w:left="464" w:hanging="142"/>
              <w:rPr>
                <w:rFonts w:ascii="Arial" w:eastAsia="Times New Roman" w:hAnsi="Arial" w:cs="Arial"/>
                <w:lang w:eastAsia="en-GB"/>
              </w:rPr>
            </w:pPr>
            <w:r w:rsidRPr="000C2779">
              <w:rPr>
                <w:rFonts w:ascii="Arial" w:eastAsia="Times New Roman" w:hAnsi="Arial" w:cs="Arial"/>
                <w:lang w:eastAsia="en-GB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2D74BD" w:rsidRPr="002D74BD" w:rsidRDefault="002D74BD" w:rsidP="002D74B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2D74BD">
              <w:rPr>
                <w:rFonts w:ascii="Arial" w:eastAsia="Times New Roman" w:hAnsi="Arial" w:cs="Arial"/>
                <w:lang w:eastAsia="en-GB"/>
              </w:rPr>
              <w:t>being introduced to non-fiction books that are structured in different ways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2D74BD" w:rsidRPr="000C2779" w:rsidRDefault="002D74BD" w:rsidP="002D74BD">
            <w:p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retrieve and record information from non-fiction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2D74BD" w:rsidRDefault="002D74BD" w:rsidP="002D74B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distinguish between 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tatements of fact and opinion</w:t>
            </w:r>
          </w:p>
          <w:p w:rsidR="002D74BD" w:rsidRPr="002D74BD" w:rsidRDefault="002D74BD" w:rsidP="002D74BD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>
              <w:rPr>
                <w:rFonts w:ascii="Arial" w:eastAsia="Times New Roman" w:hAnsi="Arial" w:cs="Arial"/>
                <w:bCs/>
                <w:lang w:eastAsia="en-GB"/>
              </w:rPr>
              <w:t>r</w:t>
            </w:r>
            <w:r w:rsidRPr="002D74BD">
              <w:rPr>
                <w:rFonts w:ascii="Arial" w:eastAsia="Times New Roman" w:hAnsi="Arial" w:cs="Arial"/>
                <w:bCs/>
                <w:lang w:eastAsia="en-GB"/>
              </w:rPr>
              <w:t>etrieve, record and present information from non-fiction</w:t>
            </w:r>
          </w:p>
        </w:tc>
      </w:tr>
      <w:tr w:rsidR="002D74BD" w:rsidRPr="00EF4115" w:rsidTr="002D74BD">
        <w:trPr>
          <w:trHeight w:val="313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74BD" w:rsidRPr="002D74BD" w:rsidRDefault="002D74BD" w:rsidP="002D74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bookmarkStart w:id="11" w:name="RANGE!A12"/>
            <w:r w:rsidRPr="002D74BD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Discussing reading</w:t>
            </w:r>
            <w:bookmarkEnd w:id="11"/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2D74BD" w:rsidRDefault="002D74BD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2D74BD">
              <w:rPr>
                <w:rFonts w:ascii="Arial" w:eastAsia="Times New Roman" w:hAnsi="Arial" w:cs="Arial"/>
                <w:lang w:eastAsia="en-GB"/>
              </w:rPr>
              <w:t>participate in discussion about what is read to them, taking turns an</w:t>
            </w:r>
            <w:r>
              <w:rPr>
                <w:rFonts w:ascii="Arial" w:eastAsia="Times New Roman" w:hAnsi="Arial" w:cs="Arial"/>
                <w:lang w:eastAsia="en-GB"/>
              </w:rPr>
              <w:t>d listening to what others say</w:t>
            </w:r>
          </w:p>
          <w:p w:rsidR="002D74BD" w:rsidRPr="002D74BD" w:rsidRDefault="002D74BD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64"/>
              <w:rPr>
                <w:rFonts w:ascii="Arial" w:eastAsia="Times New Roman" w:hAnsi="Arial" w:cs="Arial"/>
                <w:lang w:eastAsia="en-GB"/>
              </w:rPr>
            </w:pPr>
            <w:r w:rsidRPr="002D74BD">
              <w:rPr>
                <w:rFonts w:ascii="Arial" w:eastAsia="Times New Roman" w:hAnsi="Arial" w:cs="Arial"/>
                <w:lang w:eastAsia="en-GB"/>
              </w:rPr>
              <w:t>explain clearly their understanding of what is read to them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2D74BD" w:rsidRDefault="002D74BD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2D74BD">
              <w:rPr>
                <w:rFonts w:ascii="Arial" w:eastAsia="Times New Roman" w:hAnsi="Arial" w:cs="Arial"/>
                <w:lang w:eastAsia="en-GB"/>
              </w:rPr>
              <w:t>participate in discussion about books, poems &amp; other works that are read to them &amp; those that they can read for themselves, taking turns and</w:t>
            </w:r>
            <w:r>
              <w:rPr>
                <w:rFonts w:ascii="Arial" w:eastAsia="Times New Roman" w:hAnsi="Arial" w:cs="Arial"/>
                <w:lang w:eastAsia="en-GB"/>
              </w:rPr>
              <w:t xml:space="preserve"> listening to what others say</w:t>
            </w:r>
          </w:p>
          <w:p w:rsidR="002D74BD" w:rsidRPr="002D74BD" w:rsidRDefault="002D74BD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01"/>
              <w:rPr>
                <w:rFonts w:ascii="Arial" w:eastAsia="Times New Roman" w:hAnsi="Arial" w:cs="Arial"/>
                <w:lang w:eastAsia="en-GB"/>
              </w:rPr>
            </w:pPr>
            <w:r w:rsidRPr="002D74BD">
              <w:rPr>
                <w:rFonts w:ascii="Arial" w:eastAsia="Times New Roman" w:hAnsi="Arial" w:cs="Arial"/>
                <w:lang w:eastAsia="en-GB"/>
              </w:rPr>
              <w:t>explain and discuss their understanding of books, poems and other material, both those that they listen to and those that they read for themselves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:rsidR="002D74BD" w:rsidRPr="002D74BD" w:rsidRDefault="002D74BD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participate in discussion about both books that are read to them and those they can read for themselves, taking turns and listening to what others say</w:t>
            </w:r>
          </w:p>
        </w:tc>
        <w:tc>
          <w:tcPr>
            <w:tcW w:w="5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2D74BD" w:rsidRDefault="002D74BD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recommending books that they have read to their peers, giv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ing reasons for their choices</w:t>
            </w:r>
          </w:p>
          <w:p w:rsidR="002D74BD" w:rsidRDefault="002D74BD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 xml:space="preserve">participate in discussions about books, building on their own and others’ ideas and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challenging views courteously</w:t>
            </w:r>
          </w:p>
          <w:p w:rsidR="002D74BD" w:rsidRPr="002D74BD" w:rsidRDefault="002D74BD" w:rsidP="002D74B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364"/>
              <w:rPr>
                <w:rFonts w:ascii="Arial" w:eastAsia="Times New Roman" w:hAnsi="Arial" w:cs="Arial"/>
                <w:bCs/>
                <w:lang w:eastAsia="en-GB"/>
              </w:rPr>
            </w:pPr>
            <w:r w:rsidRPr="002D74BD">
              <w:rPr>
                <w:rFonts w:ascii="Arial" w:eastAsia="Times New Roman" w:hAnsi="Arial" w:cs="Arial"/>
                <w:bCs/>
                <w:lang w:eastAsia="en-GB"/>
              </w:rPr>
              <w:t>explain and discuss their understanding of what they have read, including through formal presentations and debates, *provide reasoned justifications for their views</w:t>
            </w:r>
          </w:p>
        </w:tc>
      </w:tr>
      <w:tr w:rsidR="00EF4115" w:rsidRPr="00EF4115" w:rsidTr="00EF4115">
        <w:trPr>
          <w:gridAfter w:val="4"/>
          <w:wAfter w:w="11821" w:type="dxa"/>
          <w:trHeight w:val="55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4115" w:rsidRPr="00EF4115" w:rsidRDefault="00EF4115" w:rsidP="00EF41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44"/>
                <w:szCs w:val="44"/>
                <w:lang w:eastAsia="en-GB"/>
              </w:rPr>
            </w:pPr>
            <w:r w:rsidRPr="00EF4115">
              <w:rPr>
                <w:rFonts w:ascii="Arial" w:eastAsia="Times New Roman" w:hAnsi="Arial" w:cs="Arial"/>
                <w:b/>
                <w:bCs/>
                <w:color w:val="000000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F4115" w:rsidRPr="00EF4115" w:rsidRDefault="00EF4115" w:rsidP="00EF4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F411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F4115" w:rsidRPr="00EF4115" w:rsidRDefault="00EF4115" w:rsidP="00EF41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EF4115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</w:tbl>
    <w:p w:rsidR="00F93AC8" w:rsidRDefault="00F93AC8"/>
    <w:sectPr w:rsidR="00F93AC8" w:rsidSect="00EF4115">
      <w:headerReference w:type="default" r:id="rId7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089" w:rsidRDefault="00584089" w:rsidP="00B6364F">
      <w:pPr>
        <w:spacing w:after="0" w:line="240" w:lineRule="auto"/>
      </w:pPr>
      <w:r>
        <w:separator/>
      </w:r>
    </w:p>
  </w:endnote>
  <w:endnote w:type="continuationSeparator" w:id="0">
    <w:p w:rsidR="00584089" w:rsidRDefault="00584089" w:rsidP="00B63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089" w:rsidRDefault="00584089" w:rsidP="00B6364F">
      <w:pPr>
        <w:spacing w:after="0" w:line="240" w:lineRule="auto"/>
      </w:pPr>
      <w:r>
        <w:separator/>
      </w:r>
    </w:p>
  </w:footnote>
  <w:footnote w:type="continuationSeparator" w:id="0">
    <w:p w:rsidR="00584089" w:rsidRDefault="00584089" w:rsidP="00B63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64F" w:rsidRDefault="00B6364F">
    <w:pPr>
      <w:pStyle w:val="Header"/>
    </w:pPr>
    <w:r>
      <w:rPr>
        <w:rFonts w:ascii="Montserrat" w:hAnsi="Montserrat" w:cs="Arial"/>
        <w:noProof/>
        <w:color w:val="337AB7"/>
        <w:sz w:val="21"/>
        <w:szCs w:val="21"/>
        <w:lang w:eastAsia="en-GB"/>
      </w:rPr>
      <w:drawing>
        <wp:anchor distT="0" distB="0" distL="114300" distR="114300" simplePos="0" relativeHeight="251659264" behindDoc="1" locked="0" layoutInCell="1" allowOverlap="1" wp14:anchorId="366A8074" wp14:editId="2ECEA713">
          <wp:simplePos x="0" y="0"/>
          <wp:positionH relativeFrom="margin">
            <wp:posOffset>119314</wp:posOffset>
          </wp:positionH>
          <wp:positionV relativeFrom="paragraph">
            <wp:posOffset>-265330</wp:posOffset>
          </wp:positionV>
          <wp:extent cx="1434465" cy="1434465"/>
          <wp:effectExtent l="0" t="0" r="0" b="0"/>
          <wp:wrapTight wrapText="bothSides">
            <wp:wrapPolygon edited="0">
              <wp:start x="7745" y="0"/>
              <wp:lineTo x="6024" y="287"/>
              <wp:lineTo x="1147" y="3729"/>
              <wp:lineTo x="0" y="7458"/>
              <wp:lineTo x="0" y="14056"/>
              <wp:lineTo x="2295" y="18359"/>
              <wp:lineTo x="6884" y="21227"/>
              <wp:lineTo x="7745" y="21227"/>
              <wp:lineTo x="13769" y="21227"/>
              <wp:lineTo x="14629" y="21227"/>
              <wp:lineTo x="19219" y="18359"/>
              <wp:lineTo x="21227" y="14343"/>
              <wp:lineTo x="21227" y="7458"/>
              <wp:lineTo x="20367" y="4016"/>
              <wp:lineTo x="15490" y="287"/>
              <wp:lineTo x="13769" y="0"/>
              <wp:lineTo x="7745" y="0"/>
            </wp:wrapPolygon>
          </wp:wrapTight>
          <wp:docPr id="1" name="Picture 1" descr="https://img.cdn.schooljotter2.com/sampled/11311597/150/150/nocrop/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mg.cdn.schooljotter2.com/sampled/11311597/150/150/nocrop/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4465" cy="143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2068C"/>
    <w:multiLevelType w:val="hybridMultilevel"/>
    <w:tmpl w:val="C946F5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74434"/>
    <w:multiLevelType w:val="hybridMultilevel"/>
    <w:tmpl w:val="96E69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2252B"/>
    <w:multiLevelType w:val="hybridMultilevel"/>
    <w:tmpl w:val="701C6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95411"/>
    <w:multiLevelType w:val="hybridMultilevel"/>
    <w:tmpl w:val="52169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703CB6"/>
    <w:multiLevelType w:val="hybridMultilevel"/>
    <w:tmpl w:val="08CE44AC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2C683D9F"/>
    <w:multiLevelType w:val="hybridMultilevel"/>
    <w:tmpl w:val="F8C41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3C151B"/>
    <w:multiLevelType w:val="hybridMultilevel"/>
    <w:tmpl w:val="D5247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E6C63"/>
    <w:multiLevelType w:val="hybridMultilevel"/>
    <w:tmpl w:val="11487458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3BD22151"/>
    <w:multiLevelType w:val="hybridMultilevel"/>
    <w:tmpl w:val="D5DE354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40AB300D"/>
    <w:multiLevelType w:val="hybridMultilevel"/>
    <w:tmpl w:val="22520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AB53C1"/>
    <w:multiLevelType w:val="hybridMultilevel"/>
    <w:tmpl w:val="F1E8E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93BFC"/>
    <w:multiLevelType w:val="hybridMultilevel"/>
    <w:tmpl w:val="C7D86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B924F3"/>
    <w:multiLevelType w:val="hybridMultilevel"/>
    <w:tmpl w:val="ED56A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03350"/>
    <w:multiLevelType w:val="hybridMultilevel"/>
    <w:tmpl w:val="3FC03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8"/>
  </w:num>
  <w:num w:numId="5">
    <w:abstractNumId w:val="0"/>
  </w:num>
  <w:num w:numId="6">
    <w:abstractNumId w:val="12"/>
  </w:num>
  <w:num w:numId="7">
    <w:abstractNumId w:val="11"/>
  </w:num>
  <w:num w:numId="8">
    <w:abstractNumId w:val="9"/>
  </w:num>
  <w:num w:numId="9">
    <w:abstractNumId w:val="6"/>
  </w:num>
  <w:num w:numId="10">
    <w:abstractNumId w:val="4"/>
  </w:num>
  <w:num w:numId="11">
    <w:abstractNumId w:val="3"/>
  </w:num>
  <w:num w:numId="12">
    <w:abstractNumId w:val="10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115"/>
    <w:rsid w:val="000C2779"/>
    <w:rsid w:val="002D74BD"/>
    <w:rsid w:val="00416BBC"/>
    <w:rsid w:val="00584089"/>
    <w:rsid w:val="005B7210"/>
    <w:rsid w:val="00B140A5"/>
    <w:rsid w:val="00B303B4"/>
    <w:rsid w:val="00B6364F"/>
    <w:rsid w:val="00EF4115"/>
    <w:rsid w:val="00F93AC8"/>
    <w:rsid w:val="00FA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5AD1E"/>
  <w15:chartTrackingRefBased/>
  <w15:docId w15:val="{8D9EB12C-F12B-4BB7-BB4F-94651F86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F411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636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364F"/>
  </w:style>
  <w:style w:type="paragraph" w:styleId="Footer">
    <w:name w:val="footer"/>
    <w:basedOn w:val="Normal"/>
    <w:link w:val="FooterChar"/>
    <w:uiPriority w:val="99"/>
    <w:unhideWhenUsed/>
    <w:rsid w:val="00B636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364F"/>
  </w:style>
  <w:style w:type="paragraph" w:styleId="ListParagraph">
    <w:name w:val="List Paragraph"/>
    <w:basedOn w:val="Normal"/>
    <w:uiPriority w:val="34"/>
    <w:qFormat/>
    <w:rsid w:val="000C2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st-laurence.oxon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7699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Hook</dc:creator>
  <cp:keywords/>
  <dc:description/>
  <cp:lastModifiedBy>Liam Hook</cp:lastModifiedBy>
  <cp:revision>4</cp:revision>
  <dcterms:created xsi:type="dcterms:W3CDTF">2019-06-26T11:40:00Z</dcterms:created>
  <dcterms:modified xsi:type="dcterms:W3CDTF">2019-09-26T09:39:00Z</dcterms:modified>
</cp:coreProperties>
</file>